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83665" w:rsidR="00B204E1" w:rsidP="235CB22E" w:rsidRDefault="006A2460" w14:paraId="7D75F78A" w14:textId="6EB9482E">
      <w:pPr>
        <w:widowControl w:val="0"/>
        <w:contextualSpacing/>
        <w:jc w:val="center"/>
        <w:rPr>
          <w:rFonts w:ascii="Aptos" w:hAnsi="Aptos"/>
        </w:rPr>
      </w:pPr>
      <w:r w:rsidRPr="00883665">
        <w:rPr>
          <w:rFonts w:ascii="Aptos" w:hAnsi="Aptos"/>
          <w:b/>
          <w:bCs/>
          <w:sz w:val="28"/>
          <w:szCs w:val="28"/>
        </w:rPr>
        <w:t>Preconditions for the Preliminary Multiple and Single Subject Programs</w:t>
      </w:r>
    </w:p>
    <w:p w:rsidRPr="00883665" w:rsidR="00B204E1" w:rsidP="235CB22E" w:rsidRDefault="00B204E1" w14:paraId="59FB44C7" w14:textId="5512F4B6">
      <w:pPr>
        <w:widowControl w:val="0"/>
        <w:contextualSpacing/>
        <w:jc w:val="center"/>
        <w:rPr>
          <w:rFonts w:ascii="Aptos" w:hAnsi="Aptos"/>
          <w:i/>
          <w:iCs/>
          <w:sz w:val="22"/>
          <w:szCs w:val="22"/>
        </w:rPr>
      </w:pPr>
    </w:p>
    <w:tbl>
      <w:tblPr>
        <w:tblStyle w:val="TableGrid"/>
        <w:tblW w:w="0" w:type="auto"/>
        <w:tblLook w:val="04A0" w:firstRow="1" w:lastRow="0" w:firstColumn="1" w:lastColumn="0" w:noHBand="0" w:noVBand="1"/>
      </w:tblPr>
      <w:tblGrid>
        <w:gridCol w:w="9350"/>
      </w:tblGrid>
      <w:tr w:rsidRPr="00883665" w:rsidR="00883665" w:rsidTr="00883665" w14:paraId="00F1182A" w14:textId="77777777">
        <w:tc>
          <w:tcPr>
            <w:tcW w:w="9350" w:type="dxa"/>
          </w:tcPr>
          <w:p w:rsidRPr="00883665" w:rsidR="00883665" w:rsidP="00883665" w:rsidRDefault="00883665" w14:paraId="2900B8C2" w14:textId="77777777">
            <w:pPr>
              <w:widowControl w:val="0"/>
              <w:contextualSpacing/>
              <w:rPr>
                <w:rFonts w:ascii="Aptos" w:hAnsi="Aptos"/>
                <w:b/>
                <w:bCs/>
                <w:sz w:val="26"/>
                <w:szCs w:val="26"/>
              </w:rPr>
            </w:pPr>
            <w:r w:rsidRPr="00883665">
              <w:rPr>
                <w:rFonts w:ascii="Aptos" w:hAnsi="Aptos"/>
                <w:b/>
                <w:bCs/>
                <w:sz w:val="26"/>
                <w:szCs w:val="26"/>
              </w:rPr>
              <w:t>(1) Limitation on Program Length.</w:t>
            </w:r>
          </w:p>
          <w:p w:rsidRPr="00883665" w:rsidR="00883665" w:rsidP="00883665" w:rsidRDefault="00883665" w14:paraId="1BBCC5F7" w14:textId="77777777">
            <w:pPr>
              <w:widowControl w:val="0"/>
              <w:ind w:left="420"/>
              <w:contextualSpacing/>
              <w:rPr>
                <w:rFonts w:ascii="Aptos" w:hAnsi="Aptos"/>
                <w:sz w:val="20"/>
                <w:szCs w:val="20"/>
              </w:rPr>
            </w:pPr>
            <w:r w:rsidRPr="00883665">
              <w:rPr>
                <w:rFonts w:ascii="Aptos" w:hAnsi="Aptos"/>
                <w:sz w:val="20"/>
                <w:szCs w:val="20"/>
              </w:rPr>
              <w:t>The professional preparation coursework that all candidates are required to complete shall be equivalent to no more than two years of full-time study at the institution.</w:t>
            </w:r>
          </w:p>
          <w:p w:rsidRPr="00883665" w:rsidR="00883665" w:rsidP="00883665" w:rsidRDefault="00883665" w14:paraId="34036641" w14:textId="77777777">
            <w:pPr>
              <w:widowControl w:val="0"/>
              <w:ind w:left="420"/>
              <w:contextualSpacing/>
              <w:rPr>
                <w:rFonts w:ascii="Aptos" w:hAnsi="Aptos"/>
                <w:sz w:val="20"/>
                <w:szCs w:val="20"/>
              </w:rPr>
            </w:pPr>
          </w:p>
          <w:p w:rsidRPr="00883665" w:rsidR="00883665" w:rsidP="00883665" w:rsidRDefault="00883665" w14:paraId="01769712" w14:textId="77777777">
            <w:pPr>
              <w:widowControl w:val="0"/>
              <w:ind w:left="420"/>
              <w:contextualSpacing/>
              <w:rPr>
                <w:rFonts w:ascii="Aptos" w:hAnsi="Aptos" w:eastAsia="Aptos" w:cs="Aptos"/>
                <w:sz w:val="20"/>
                <w:szCs w:val="20"/>
              </w:rPr>
            </w:pPr>
            <w:r w:rsidRPr="00883665">
              <w:rPr>
                <w:rFonts w:ascii="Aptos" w:hAnsi="Aptos"/>
                <w:sz w:val="20"/>
                <w:szCs w:val="20"/>
              </w:rPr>
              <w:t>The limitation applies to postgraduate teacher preparation programs. The limitation does not apply to blended/integrated programs of subject matter preparation and professional preparation teaching internship programs. </w:t>
            </w:r>
            <w:hyperlink r:id="rId8">
              <w:r w:rsidRPr="00883665">
                <w:rPr>
                  <w:rStyle w:val="Hyperlink"/>
                  <w:rFonts w:ascii="Aptos" w:hAnsi="Aptos"/>
                  <w:i/>
                  <w:iCs/>
                  <w:color w:val="0000FF"/>
                  <w:sz w:val="20"/>
                  <w:szCs w:val="20"/>
                </w:rPr>
                <w:t>Reference: Education Code Section 44259 (a) and</w:t>
              </w:r>
            </w:hyperlink>
            <w:r w:rsidRPr="00883665">
              <w:rPr>
                <w:rFonts w:ascii="Aptos" w:hAnsi="Aptos"/>
                <w:i/>
                <w:iCs/>
                <w:color w:val="0000FF"/>
                <w:sz w:val="20"/>
                <w:szCs w:val="20"/>
              </w:rPr>
              <w:t xml:space="preserve"> (b)</w:t>
            </w:r>
            <w:hyperlink r:id="rId9">
              <w:r w:rsidRPr="00883665">
                <w:rPr>
                  <w:rStyle w:val="Hyperlink"/>
                  <w:rFonts w:ascii="Aptos" w:hAnsi="Aptos"/>
                  <w:i/>
                  <w:iCs/>
                  <w:color w:val="0000FF"/>
                  <w:sz w:val="20"/>
                  <w:szCs w:val="20"/>
                </w:rPr>
                <w:t>(3).</w:t>
              </w:r>
            </w:hyperlink>
          </w:p>
          <w:p w:rsidRPr="00883665" w:rsidR="00883665" w:rsidP="00883665" w:rsidRDefault="00883665" w14:paraId="3D8E3DA5" w14:textId="77777777">
            <w:pPr>
              <w:widowControl w:val="0"/>
              <w:ind w:left="420"/>
              <w:contextualSpacing/>
              <w:rPr>
                <w:rFonts w:ascii="Aptos" w:hAnsi="Aptos"/>
                <w:sz w:val="20"/>
                <w:szCs w:val="20"/>
              </w:rPr>
            </w:pPr>
          </w:p>
          <w:p w:rsidRPr="00883665" w:rsidR="00883665" w:rsidP="00883665" w:rsidRDefault="00883665" w14:paraId="14DFADF3" w14:textId="77777777">
            <w:pPr>
              <w:widowControl w:val="0"/>
              <w:ind w:left="420"/>
              <w:contextualSpacing/>
              <w:rPr>
                <w:rFonts w:ascii="Aptos" w:hAnsi="Aptos"/>
                <w:i/>
                <w:iCs/>
                <w:sz w:val="20"/>
                <w:szCs w:val="20"/>
              </w:rPr>
            </w:pPr>
            <w:r w:rsidRPr="00883665">
              <w:rPr>
                <w:rFonts w:ascii="Aptos" w:hAnsi="Aptos"/>
                <w:i/>
                <w:iCs/>
                <w:sz w:val="20"/>
                <w:szCs w:val="20"/>
              </w:rPr>
              <w:t>Clarification of Program Precondition 1</w:t>
            </w:r>
          </w:p>
          <w:p w:rsidRPr="00883665" w:rsidR="00883665" w:rsidP="00883665" w:rsidRDefault="00883665" w14:paraId="6420FB66" w14:textId="77777777">
            <w:pPr>
              <w:widowControl w:val="0"/>
              <w:ind w:left="420"/>
              <w:contextualSpacing/>
              <w:rPr>
                <w:rFonts w:ascii="Aptos" w:hAnsi="Aptos" w:eastAsiaTheme="minorEastAsia"/>
                <w:sz w:val="20"/>
                <w:szCs w:val="20"/>
              </w:rPr>
            </w:pPr>
            <w:r w:rsidRPr="00883665">
              <w:rPr>
                <w:rFonts w:ascii="Aptos" w:hAnsi="Aptos"/>
                <w:sz w:val="20"/>
                <w:szCs w:val="20"/>
              </w:rPr>
              <w:t>Program Precondition 1 does not apply to additional courses that are required if a candidate is u</w:t>
            </w:r>
            <w:r w:rsidRPr="00883665">
              <w:rPr>
                <w:rFonts w:ascii="Aptos" w:hAnsi="Aptos" w:eastAsiaTheme="minorEastAsia"/>
                <w:sz w:val="20"/>
                <w:szCs w:val="20"/>
              </w:rPr>
              <w:t>nable to meet the Commission’s standards of candidate competence and performance by completing the regular professional preparation program.</w:t>
            </w:r>
          </w:p>
          <w:p w:rsidRPr="00883665" w:rsidR="00883665" w:rsidP="00883665" w:rsidRDefault="00883665" w14:paraId="1E704BC8" w14:textId="77777777">
            <w:pPr>
              <w:widowControl w:val="0"/>
              <w:ind w:left="420"/>
              <w:contextualSpacing/>
              <w:rPr>
                <w:rFonts w:ascii="Aptos" w:hAnsi="Aptos" w:eastAsiaTheme="minorEastAsia"/>
                <w:sz w:val="20"/>
                <w:szCs w:val="20"/>
              </w:rPr>
            </w:pPr>
          </w:p>
          <w:p w:rsidRPr="00883665" w:rsidR="00883665" w:rsidP="00883665" w:rsidRDefault="00883665" w14:paraId="667718AB" w14:textId="77777777">
            <w:pPr>
              <w:widowControl w:val="0"/>
              <w:contextualSpacing/>
              <w:rPr>
                <w:rFonts w:ascii="Aptos" w:hAnsi="Aptos"/>
                <w:sz w:val="20"/>
                <w:szCs w:val="20"/>
              </w:rPr>
            </w:pPr>
            <w:r w:rsidRPr="00883665">
              <w:rPr>
                <w:rFonts w:ascii="Aptos" w:hAnsi="Aptos"/>
                <w:i/>
                <w:iCs/>
                <w:sz w:val="20"/>
                <w:szCs w:val="20"/>
              </w:rPr>
              <w:t>Examples of </w:t>
            </w:r>
            <w:r w:rsidRPr="00883665">
              <w:rPr>
                <w:rFonts w:ascii="Aptos" w:hAnsi="Aptos"/>
                <w:b/>
                <w:bCs/>
                <w:i/>
                <w:iCs/>
                <w:sz w:val="20"/>
                <w:szCs w:val="20"/>
              </w:rPr>
              <w:t>Acceptable </w:t>
            </w:r>
            <w:r w:rsidRPr="00883665">
              <w:rPr>
                <w:rFonts w:ascii="Aptos" w:hAnsi="Aptos"/>
                <w:i/>
                <w:iCs/>
                <w:sz w:val="20"/>
                <w:szCs w:val="20"/>
              </w:rPr>
              <w:t>Evidence</w:t>
            </w:r>
          </w:p>
          <w:p w:rsidRPr="00883665" w:rsidR="00883665" w:rsidP="00883665" w:rsidRDefault="00883665" w14:paraId="71706C21" w14:textId="7A9A0B27">
            <w:pPr>
              <w:widowControl w:val="0"/>
              <w:ind w:left="420"/>
              <w:contextualSpacing/>
              <w:rPr>
                <w:rFonts w:ascii="Aptos" w:hAnsi="Aptos" w:eastAsiaTheme="minorEastAsia"/>
                <w:sz w:val="20"/>
                <w:szCs w:val="20"/>
              </w:rPr>
            </w:pPr>
            <w:r w:rsidRPr="00883665">
              <w:rPr>
                <w:rFonts w:ascii="Aptos" w:hAnsi="Aptos"/>
                <w:i/>
                <w:iCs/>
                <w:sz w:val="20"/>
                <w:szCs w:val="20"/>
              </w:rPr>
              <w:t>Link to course sequence within a handbook, website, or other authentic program documentation that shows how the program will be completed in no more than two years of full-time study at the institution (or the equivalent).</w:t>
            </w:r>
          </w:p>
        </w:tc>
      </w:tr>
    </w:tbl>
    <w:p w:rsidRPr="00883665" w:rsidR="00B204E1" w:rsidP="235CB22E" w:rsidRDefault="00B204E1" w14:paraId="344A0C01" w14:textId="57D87A5E">
      <w:pPr>
        <w:widowControl w:val="0"/>
        <w:contextualSpacing/>
        <w:rPr>
          <w:rFonts w:ascii="Aptos" w:hAnsi="Aptos" w:eastAsiaTheme="minorEastAsia"/>
          <w:sz w:val="22"/>
          <w:szCs w:val="22"/>
        </w:rPr>
      </w:pPr>
    </w:p>
    <w:p w:rsidRPr="00883665" w:rsidR="00883665" w:rsidP="0670980E" w:rsidRDefault="00883665" w14:paraId="763BA510" w14:textId="07FC953E">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883665">
        <w:rPr>
          <w:rFonts w:ascii="Aptos" w:hAnsi="Aptos" w:eastAsia="Aptos" w:cs="Aptos" w:asciiTheme="minorAscii" w:hAnsiTheme="minorAscii" w:eastAsiaTheme="minorAscii" w:cstheme="minorAscii"/>
          <w:sz w:val="20"/>
          <w:szCs w:val="20"/>
        </w:rPr>
        <w:t>T</w:t>
      </w:r>
      <w:r w:rsidRPr="0670980E" w:rsidR="00883665">
        <w:rPr>
          <w:rFonts w:ascii="Aptos" w:hAnsi="Aptos" w:eastAsia="Aptos" w:cs="Aptos" w:asciiTheme="minorAscii" w:hAnsiTheme="minorAscii" w:eastAsiaTheme="minorAscii" w:cstheme="minorAscii"/>
          <w:sz w:val="20"/>
          <w:szCs w:val="20"/>
        </w:rPr>
        <w:t>he University of La Verne LaFetra College of Education offers a 33 semester-unit Multiple Subject or Single Subject Preliminary Credential program. The program is structured to be completed within two academic years of full-time study (equivalent to no more than two years of full-time coursework, consistent with Education Code §44259(a) and (b)(3)).</w:t>
      </w:r>
    </w:p>
    <w:p w:rsidR="00883665" w:rsidP="0670980E" w:rsidRDefault="00883665" w14:paraId="3214B158" w14:textId="77777777">
      <w:pPr>
        <w:widowControl w:val="0"/>
        <w:spacing/>
        <w:ind w:left="360"/>
        <w:contextualSpacing w:val="1"/>
        <w:rPr>
          <w:rFonts w:ascii="Aptos" w:hAnsi="Aptos" w:eastAsia="Aptos" w:cs="Aptos" w:asciiTheme="minorAscii" w:hAnsiTheme="minorAscii" w:eastAsiaTheme="minorAscii" w:cstheme="minorAscii"/>
          <w:b w:val="1"/>
          <w:bCs w:val="1"/>
          <w:sz w:val="20"/>
          <w:szCs w:val="20"/>
        </w:rPr>
      </w:pPr>
    </w:p>
    <w:p w:rsidRPr="00883665" w:rsidR="00883665" w:rsidP="461702BE" w:rsidRDefault="00883665" w14:paraId="69384781" w14:textId="43638325">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883665">
        <w:rPr>
          <w:rFonts w:ascii="Aptos" w:hAnsi="Aptos" w:eastAsia="Aptos" w:cs="Aptos" w:asciiTheme="minorAscii" w:hAnsiTheme="minorAscii" w:eastAsiaTheme="minorAscii" w:cstheme="minorAscii"/>
          <w:b w:val="1"/>
          <w:bCs w:val="1"/>
          <w:sz w:val="20"/>
          <w:szCs w:val="20"/>
        </w:rPr>
        <w:t>Program Evidence</w:t>
      </w:r>
      <w:r>
        <w:br/>
      </w:r>
      <w:r w:rsidRPr="0670980E" w:rsidR="00883665">
        <w:rPr>
          <w:rFonts w:ascii="Aptos" w:hAnsi="Aptos" w:eastAsia="Aptos" w:cs="Aptos" w:asciiTheme="minorAscii" w:hAnsiTheme="minorAscii" w:eastAsiaTheme="minorAscii" w:cstheme="minorAscii"/>
          <w:sz w:val="20"/>
          <w:szCs w:val="20"/>
        </w:rPr>
        <w:t>Program curriculum and requirements are published in the University Catalog:</w:t>
      </w:r>
      <w:r>
        <w:br/>
      </w:r>
      <w:hyperlink r:id="R4c50dff56e714ef4">
        <w:r w:rsidRPr="0670980E" w:rsidR="745DB6C7">
          <w:rPr>
            <w:rStyle w:val="Hyperlink"/>
            <w:rFonts w:ascii="Aptos" w:hAnsi="Aptos" w:eastAsia="Aptos" w:cs="Aptos" w:asciiTheme="minorAscii" w:hAnsiTheme="minorAscii" w:eastAsiaTheme="minorAscii" w:cstheme="minorAscii"/>
            <w:sz w:val="20"/>
            <w:szCs w:val="20"/>
          </w:rPr>
          <w:t>https://catalog.laverne.edu/lafetra-college-education/graduate/teacher-education-programs/#degreerequirementstext</w:t>
        </w:r>
      </w:hyperlink>
    </w:p>
    <w:p w:rsidR="461702BE" w:rsidP="461702BE" w:rsidRDefault="461702BE" w14:paraId="35D98BE9" w14:textId="313833E9">
      <w:pPr>
        <w:widowControl w:val="0"/>
        <w:spacing/>
        <w:ind w:left="360"/>
        <w:contextualSpacing w:val="1"/>
        <w:rPr>
          <w:rFonts w:ascii="Aptos" w:hAnsi="Aptos" w:eastAsia="Aptos" w:cs="Aptos" w:asciiTheme="minorAscii" w:hAnsiTheme="minorAscii" w:eastAsiaTheme="minorAscii" w:cstheme="minorAscii"/>
          <w:sz w:val="20"/>
          <w:szCs w:val="20"/>
        </w:rPr>
      </w:pPr>
    </w:p>
    <w:p w:rsidR="00902EB2" w:rsidP="461702BE" w:rsidRDefault="00902EB2" w14:paraId="6DFC9056"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883665" w:rsidR="00883665" w:rsidP="0670980E" w:rsidRDefault="00883665" w14:paraId="2F1C00E6" w14:textId="69003CF2">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883665">
        <w:rPr>
          <w:rFonts w:ascii="Aptos" w:hAnsi="Aptos" w:eastAsia="Aptos" w:cs="Aptos" w:asciiTheme="minorAscii" w:hAnsiTheme="minorAscii" w:eastAsiaTheme="minorAscii" w:cstheme="minorAscii"/>
          <w:sz w:val="20"/>
          <w:szCs w:val="20"/>
        </w:rPr>
        <w:t xml:space="preserve">The catalog </w:t>
      </w:r>
      <w:r w:rsidRPr="0670980E" w:rsidR="00883665">
        <w:rPr>
          <w:rFonts w:ascii="Aptos" w:hAnsi="Aptos" w:eastAsia="Aptos" w:cs="Aptos" w:asciiTheme="minorAscii" w:hAnsiTheme="minorAscii" w:eastAsiaTheme="minorAscii" w:cstheme="minorAscii"/>
          <w:sz w:val="20"/>
          <w:szCs w:val="20"/>
        </w:rPr>
        <w:t>demonstrates</w:t>
      </w:r>
      <w:r w:rsidRPr="0670980E" w:rsidR="00883665">
        <w:rPr>
          <w:rFonts w:ascii="Aptos" w:hAnsi="Aptos" w:eastAsia="Aptos" w:cs="Aptos" w:asciiTheme="minorAscii" w:hAnsiTheme="minorAscii" w:eastAsiaTheme="minorAscii" w:cstheme="minorAscii"/>
          <w:sz w:val="20"/>
          <w:szCs w:val="20"/>
        </w:rPr>
        <w:t xml:space="preserve"> the unit total and sequence of coursework for both the Multiple Subject and Single Subject Preliminary Credential programs.</w:t>
      </w:r>
    </w:p>
    <w:p w:rsidR="00883665" w:rsidP="0670980E" w:rsidRDefault="00883665" w14:paraId="450D14AB" w14:textId="77777777">
      <w:pPr>
        <w:widowControl w:val="0"/>
        <w:spacing/>
        <w:ind w:left="360"/>
        <w:contextualSpacing w:val="1"/>
        <w:rPr>
          <w:rFonts w:ascii="Aptos" w:hAnsi="Aptos" w:eastAsia="Aptos" w:cs="Aptos" w:asciiTheme="minorAscii" w:hAnsiTheme="minorAscii" w:eastAsiaTheme="minorAscii" w:cstheme="minorAscii"/>
          <w:b w:val="1"/>
          <w:bCs w:val="1"/>
          <w:sz w:val="20"/>
          <w:szCs w:val="20"/>
        </w:rPr>
      </w:pPr>
    </w:p>
    <w:p w:rsidRPr="00883665" w:rsidR="00883665" w:rsidP="0670980E" w:rsidRDefault="00883665" w14:paraId="605B33A5" w14:textId="6FE421C0">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883665">
        <w:rPr>
          <w:rFonts w:ascii="Aptos" w:hAnsi="Aptos" w:eastAsia="Aptos" w:cs="Aptos" w:asciiTheme="minorAscii" w:hAnsiTheme="minorAscii" w:eastAsiaTheme="minorAscii" w:cstheme="minorAscii"/>
          <w:b w:val="1"/>
          <w:bCs w:val="1"/>
          <w:sz w:val="20"/>
          <w:szCs w:val="20"/>
        </w:rPr>
        <w:t>Course Sequence Evidence</w:t>
      </w:r>
      <w:r>
        <w:br/>
      </w:r>
      <w:r w:rsidRPr="0670980E" w:rsidR="00883665">
        <w:rPr>
          <w:rFonts w:ascii="Aptos" w:hAnsi="Aptos" w:eastAsia="Aptos" w:cs="Aptos" w:asciiTheme="minorAscii" w:hAnsiTheme="minorAscii" w:eastAsiaTheme="minorAscii" w:cstheme="minorAscii"/>
          <w:sz w:val="20"/>
          <w:szCs w:val="20"/>
        </w:rPr>
        <w:t xml:space="preserve">A suggested </w:t>
      </w:r>
      <w:hyperlink r:id="Rd5058aed0dbf4cdc">
        <w:r w:rsidRPr="0670980E" w:rsidR="00883665">
          <w:rPr>
            <w:rStyle w:val="Hyperlink"/>
            <w:rFonts w:ascii="Aptos" w:hAnsi="Aptos" w:eastAsia="Aptos" w:cs="Aptos" w:asciiTheme="minorAscii" w:hAnsiTheme="minorAscii" w:eastAsiaTheme="minorAscii" w:cstheme="minorAscii"/>
            <w:sz w:val="20"/>
            <w:szCs w:val="20"/>
          </w:rPr>
          <w:t>course schedule</w:t>
        </w:r>
      </w:hyperlink>
      <w:r w:rsidRPr="0670980E" w:rsidR="00883665">
        <w:rPr>
          <w:rFonts w:ascii="Aptos" w:hAnsi="Aptos" w:eastAsia="Aptos" w:cs="Aptos" w:asciiTheme="minorAscii" w:hAnsiTheme="minorAscii" w:eastAsiaTheme="minorAscii" w:cstheme="minorAscii"/>
          <w:sz w:val="20"/>
          <w:szCs w:val="20"/>
        </w:rPr>
        <w:t xml:space="preserve"> showing how the program can be completed within two years is available </w:t>
      </w:r>
      <w:r w:rsidRPr="0670980E" w:rsidR="276B48AF">
        <w:rPr>
          <w:rFonts w:ascii="Aptos" w:hAnsi="Aptos" w:eastAsia="Aptos" w:cs="Aptos" w:asciiTheme="minorAscii" w:hAnsiTheme="minorAscii" w:eastAsiaTheme="minorAscii" w:cstheme="minorAscii"/>
          <w:sz w:val="20"/>
          <w:szCs w:val="20"/>
        </w:rPr>
        <w:t>to students during their advising sessions</w:t>
      </w:r>
      <w:r w:rsidRPr="0670980E" w:rsidR="00883665">
        <w:rPr>
          <w:rFonts w:ascii="Aptos" w:hAnsi="Aptos" w:eastAsia="Aptos" w:cs="Aptos" w:asciiTheme="minorAscii" w:hAnsiTheme="minorAscii" w:eastAsiaTheme="minorAscii" w:cstheme="minorAscii"/>
          <w:sz w:val="20"/>
          <w:szCs w:val="20"/>
        </w:rPr>
        <w:t>.</w:t>
      </w:r>
    </w:p>
    <w:p w:rsidR="00883665" w:rsidP="0670980E" w:rsidRDefault="00883665" w14:paraId="7B32A0A1" w14:textId="77777777">
      <w:pPr>
        <w:widowControl w:val="0"/>
        <w:spacing/>
        <w:ind w:left="360"/>
        <w:contextualSpacing w:val="1"/>
        <w:rPr>
          <w:rFonts w:ascii="Calibri" w:hAnsi="Calibri" w:eastAsia="Calibri" w:cs="Calibri"/>
          <w:i w:val="1"/>
          <w:iCs w:val="1"/>
          <w:sz w:val="20"/>
          <w:szCs w:val="20"/>
        </w:rPr>
      </w:pPr>
    </w:p>
    <w:p w:rsidRPr="00883665" w:rsidR="235CB22E" w:rsidP="235CB22E" w:rsidRDefault="235CB22E" w14:paraId="3A51F128" w14:textId="58A831F0">
      <w:pPr>
        <w:widowControl w:val="0"/>
        <w:contextualSpacing/>
        <w:rPr>
          <w:rFonts w:ascii="Aptos" w:hAnsi="Aptos" w:eastAsiaTheme="minorEastAsia"/>
          <w:sz w:val="22"/>
          <w:szCs w:val="22"/>
        </w:rPr>
      </w:pPr>
    </w:p>
    <w:tbl>
      <w:tblPr>
        <w:tblStyle w:val="TableGrid"/>
        <w:tblW w:w="0" w:type="auto"/>
        <w:tblLook w:val="04A0" w:firstRow="1" w:lastRow="0" w:firstColumn="1" w:lastColumn="0" w:noHBand="0" w:noVBand="1"/>
      </w:tblPr>
      <w:tblGrid>
        <w:gridCol w:w="9350"/>
      </w:tblGrid>
      <w:tr w:rsidR="00883665" w:rsidTr="00883665" w14:paraId="32669ABC" w14:textId="77777777">
        <w:tc>
          <w:tcPr>
            <w:tcW w:w="9350" w:type="dxa"/>
          </w:tcPr>
          <w:p w:rsidRPr="00883665" w:rsidR="00883665" w:rsidP="00883665" w:rsidRDefault="00883665" w14:paraId="6475AFB4" w14:textId="77777777">
            <w:pPr>
              <w:widowControl w:val="0"/>
              <w:contextualSpacing/>
              <w:rPr>
                <w:rFonts w:ascii="Aptos" w:hAnsi="Aptos"/>
                <w:b/>
                <w:bCs/>
                <w:sz w:val="26"/>
                <w:szCs w:val="26"/>
              </w:rPr>
            </w:pPr>
            <w:r w:rsidRPr="00883665">
              <w:rPr>
                <w:rFonts w:ascii="Aptos" w:hAnsi="Aptos"/>
                <w:b/>
                <w:bCs/>
                <w:sz w:val="26"/>
                <w:szCs w:val="26"/>
              </w:rPr>
              <w:t>(2) Limitation on Student Teaching Prerequisites.</w:t>
            </w:r>
          </w:p>
          <w:p w:rsidRPr="00883665" w:rsidR="00883665" w:rsidP="00883665" w:rsidRDefault="00883665" w14:paraId="11E27ECF" w14:textId="77777777">
            <w:pPr>
              <w:widowControl w:val="0"/>
              <w:ind w:left="510"/>
              <w:contextualSpacing/>
              <w:rPr>
                <w:rFonts w:ascii="Aptos" w:hAnsi="Aptos" w:eastAsia="Aptos" w:cs="Aptos"/>
                <w:sz w:val="20"/>
                <w:szCs w:val="20"/>
              </w:rPr>
            </w:pPr>
            <w:r w:rsidRPr="00883665">
              <w:rPr>
                <w:rFonts w:ascii="Aptos" w:hAnsi="Aptos"/>
                <w:sz w:val="20"/>
                <w:szCs w:val="20"/>
              </w:rPr>
              <w:t xml:space="preserve">No college or university shall require candidates to complete more than the equivalent of nine semester units of professional preparation courses (as defined in Program Precondition 1) prior to allowing candidates to enroll in student teaching in elementary or secondary schools. This restriction may be increased to the equivalent of twelve semester units if the student teaching prerequisites include study of effective methods of English language development as required by Program Precondition 3. </w:t>
            </w:r>
            <w:hyperlink r:id="rId12">
              <w:r w:rsidRPr="00883665">
                <w:rPr>
                  <w:rStyle w:val="Hyperlink"/>
                  <w:rFonts w:ascii="Aptos" w:hAnsi="Aptos"/>
                  <w:i/>
                  <w:iCs/>
                  <w:color w:val="0000FF"/>
                  <w:sz w:val="20"/>
                  <w:szCs w:val="20"/>
                </w:rPr>
                <w:t>Reference: Education Code Section 44320 (a).</w:t>
              </w:r>
            </w:hyperlink>
          </w:p>
          <w:p w:rsidRPr="00883665" w:rsidR="00883665" w:rsidP="00883665" w:rsidRDefault="00883665" w14:paraId="39278CB0" w14:textId="77777777">
            <w:pPr>
              <w:widowControl w:val="0"/>
              <w:ind w:left="510"/>
              <w:contextualSpacing/>
              <w:rPr>
                <w:rFonts w:ascii="Aptos" w:hAnsi="Aptos"/>
                <w:sz w:val="20"/>
                <w:szCs w:val="20"/>
              </w:rPr>
            </w:pPr>
          </w:p>
          <w:p w:rsidRPr="00883665" w:rsidR="00883665" w:rsidP="00883665" w:rsidRDefault="00883665" w14:paraId="3D4D0C56" w14:textId="77777777">
            <w:pPr>
              <w:widowControl w:val="0"/>
              <w:ind w:left="510"/>
              <w:contextualSpacing/>
              <w:rPr>
                <w:rFonts w:ascii="Aptos" w:hAnsi="Aptos"/>
                <w:i/>
                <w:iCs/>
                <w:sz w:val="20"/>
                <w:szCs w:val="20"/>
              </w:rPr>
            </w:pPr>
            <w:r w:rsidRPr="00883665">
              <w:rPr>
                <w:rFonts w:ascii="Aptos" w:hAnsi="Aptos"/>
                <w:i/>
                <w:iCs/>
                <w:sz w:val="20"/>
                <w:szCs w:val="20"/>
              </w:rPr>
              <w:t>Clarification of Program Precondition 2</w:t>
            </w:r>
          </w:p>
          <w:p w:rsidRPr="00883665" w:rsidR="00883665" w:rsidP="00883665" w:rsidRDefault="00883665" w14:paraId="4FDF1542" w14:textId="77777777">
            <w:pPr>
              <w:widowControl w:val="0"/>
              <w:ind w:left="510"/>
              <w:contextualSpacing/>
              <w:rPr>
                <w:rFonts w:ascii="Aptos" w:hAnsi="Aptos" w:eastAsiaTheme="minorEastAsia"/>
                <w:sz w:val="20"/>
                <w:szCs w:val="20"/>
              </w:rPr>
            </w:pPr>
            <w:r w:rsidRPr="00883665">
              <w:rPr>
                <w:rFonts w:ascii="Aptos" w:hAnsi="Aptos"/>
                <w:sz w:val="20"/>
                <w:szCs w:val="20"/>
              </w:rPr>
              <w:t>Student Teaching is defined as program-coordinated experience in a classroom or school under the direction and supervision of an experienced practitioner to complete program requir</w:t>
            </w:r>
            <w:r w:rsidRPr="00883665">
              <w:rPr>
                <w:rFonts w:ascii="Aptos" w:hAnsi="Aptos" w:eastAsiaTheme="minorEastAsia"/>
                <w:sz w:val="20"/>
                <w:szCs w:val="20"/>
              </w:rPr>
              <w:t xml:space="preserve">ements. Other </w:t>
            </w:r>
            <w:r w:rsidRPr="00883665">
              <w:rPr>
                <w:rFonts w:ascii="Aptos" w:hAnsi="Aptos" w:eastAsiaTheme="minorEastAsia"/>
                <w:sz w:val="20"/>
                <w:szCs w:val="20"/>
              </w:rPr>
              <w:t>terms sometimes used include field work, field experience, directed teaching, practice teaching, practicum, etc.</w:t>
            </w:r>
          </w:p>
          <w:p w:rsidRPr="00883665" w:rsidR="00883665" w:rsidP="00883665" w:rsidRDefault="00883665" w14:paraId="3C3F72E6" w14:textId="77777777">
            <w:pPr>
              <w:widowControl w:val="0"/>
              <w:ind w:left="510"/>
              <w:contextualSpacing/>
              <w:rPr>
                <w:rFonts w:ascii="Aptos" w:hAnsi="Aptos" w:eastAsiaTheme="minorEastAsia"/>
                <w:sz w:val="20"/>
                <w:szCs w:val="20"/>
              </w:rPr>
            </w:pPr>
          </w:p>
          <w:p w:rsidRPr="00883665" w:rsidR="00883665" w:rsidP="00883665" w:rsidRDefault="00883665" w14:paraId="6927A6F0" w14:textId="77777777">
            <w:pPr>
              <w:widowControl w:val="0"/>
              <w:contextualSpacing/>
              <w:rPr>
                <w:rFonts w:ascii="Aptos" w:hAnsi="Aptos"/>
                <w:sz w:val="20"/>
                <w:szCs w:val="20"/>
              </w:rPr>
            </w:pPr>
            <w:r w:rsidRPr="00883665">
              <w:rPr>
                <w:rFonts w:ascii="Aptos" w:hAnsi="Aptos"/>
                <w:i/>
                <w:iCs/>
                <w:sz w:val="20"/>
                <w:szCs w:val="20"/>
              </w:rPr>
              <w:t>Examples of </w:t>
            </w:r>
            <w:r w:rsidRPr="00883665">
              <w:rPr>
                <w:rFonts w:ascii="Aptos" w:hAnsi="Aptos"/>
                <w:b/>
                <w:bCs/>
                <w:i/>
                <w:iCs/>
                <w:sz w:val="20"/>
                <w:szCs w:val="20"/>
              </w:rPr>
              <w:t>Acceptable </w:t>
            </w:r>
            <w:r w:rsidRPr="00883665">
              <w:rPr>
                <w:rFonts w:ascii="Aptos" w:hAnsi="Aptos"/>
                <w:i/>
                <w:iCs/>
                <w:sz w:val="20"/>
                <w:szCs w:val="20"/>
              </w:rPr>
              <w:t>Evidence</w:t>
            </w:r>
          </w:p>
          <w:p w:rsidRPr="00883665" w:rsidR="00883665" w:rsidP="00883665" w:rsidRDefault="00883665" w14:paraId="62ECD2FA" w14:textId="66F7A4E8">
            <w:pPr>
              <w:widowControl w:val="0"/>
              <w:ind w:left="510"/>
              <w:contextualSpacing/>
              <w:rPr>
                <w:rFonts w:ascii="Aptos" w:hAnsi="Aptos" w:eastAsiaTheme="minorEastAsia"/>
                <w:sz w:val="20"/>
                <w:szCs w:val="20"/>
              </w:rPr>
            </w:pPr>
            <w:r w:rsidRPr="00883665">
              <w:rPr>
                <w:rFonts w:ascii="Aptos" w:hAnsi="Aptos"/>
                <w:i/>
                <w:iCs/>
                <w:sz w:val="20"/>
                <w:szCs w:val="20"/>
              </w:rPr>
              <w:t>Link to course sequence within a handbook, website, or other authentic program documentation that shows that no more than nine semester units (or twelve with EL instruction) of credential preparation courses are completed before candidates begin student teaching* experiences in a classroom or school.</w:t>
            </w:r>
          </w:p>
        </w:tc>
      </w:tr>
    </w:tbl>
    <w:p w:rsidRPr="00883665" w:rsidR="00B204E1" w:rsidP="235CB22E" w:rsidRDefault="00B204E1" w14:paraId="05F0350E" w14:textId="60B9EBBD">
      <w:pPr>
        <w:widowControl w:val="0"/>
        <w:contextualSpacing/>
        <w:rPr>
          <w:rFonts w:ascii="Aptos" w:hAnsi="Aptos"/>
        </w:rPr>
      </w:pPr>
    </w:p>
    <w:p w:rsidRPr="00AB1EBC" w:rsidR="00AB1EBC" w:rsidP="0670980E" w:rsidRDefault="00AB1EBC" w14:paraId="60B342A2" w14:textId="7777777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AB1EBC">
        <w:rPr>
          <w:rFonts w:ascii="Aptos" w:hAnsi="Aptos" w:eastAsia="Aptos" w:cs="Aptos" w:asciiTheme="minorAscii" w:hAnsiTheme="minorAscii" w:eastAsiaTheme="minorAscii" w:cstheme="minorAscii"/>
          <w:sz w:val="20"/>
          <w:szCs w:val="20"/>
        </w:rPr>
        <w:t xml:space="preserve">The University of La Verne LaFetra College of Education </w:t>
      </w:r>
      <w:r w:rsidRPr="0670980E" w:rsidR="00AB1EBC">
        <w:rPr>
          <w:rFonts w:ascii="Aptos" w:hAnsi="Aptos" w:eastAsia="Aptos" w:cs="Aptos" w:asciiTheme="minorAscii" w:hAnsiTheme="minorAscii" w:eastAsiaTheme="minorAscii" w:cstheme="minorAscii"/>
          <w:sz w:val="20"/>
          <w:szCs w:val="20"/>
        </w:rPr>
        <w:t>complies with</w:t>
      </w:r>
      <w:r w:rsidRPr="0670980E" w:rsidR="00AB1EBC">
        <w:rPr>
          <w:rFonts w:ascii="Aptos" w:hAnsi="Aptos" w:eastAsia="Aptos" w:cs="Aptos" w:asciiTheme="minorAscii" w:hAnsiTheme="minorAscii" w:eastAsiaTheme="minorAscii" w:cstheme="minorAscii"/>
          <w:sz w:val="20"/>
          <w:szCs w:val="20"/>
        </w:rPr>
        <w:t xml:space="preserve"> Education Code §44320(a).</w:t>
      </w:r>
    </w:p>
    <w:p w:rsidR="00AB1EBC" w:rsidP="0670980E" w:rsidRDefault="00AB1EBC" w14:paraId="02A6188E"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00AB1EBC" w:rsidP="0670980E" w:rsidRDefault="00AB1EBC" w14:paraId="58101D89" w14:textId="22475E1F">
      <w:pPr>
        <w:widowControl w:val="0"/>
        <w:spacing/>
        <w:ind w:left="360"/>
        <w:contextualSpacing w:val="1"/>
        <w:rPr>
          <w:rFonts w:ascii="Aptos" w:hAnsi="Aptos" w:eastAsia="Aptos" w:cs="Aptos" w:asciiTheme="minorAscii" w:hAnsiTheme="minorAscii" w:eastAsiaTheme="minorAscii" w:cstheme="minorAscii"/>
          <w:color w:val="auto"/>
          <w:sz w:val="20"/>
          <w:szCs w:val="20"/>
        </w:rPr>
      </w:pPr>
      <w:r w:rsidRPr="0670980E" w:rsidR="00AB1EBC">
        <w:rPr>
          <w:rFonts w:ascii="Aptos" w:hAnsi="Aptos" w:eastAsia="Aptos" w:cs="Aptos" w:asciiTheme="minorAscii" w:hAnsiTheme="minorAscii" w:eastAsiaTheme="minorAscii" w:cstheme="minorAscii"/>
          <w:color w:val="auto"/>
          <w:sz w:val="20"/>
          <w:szCs w:val="20"/>
        </w:rPr>
        <w:t xml:space="preserve">Candidates begin </w:t>
      </w:r>
      <w:r w:rsidRPr="0670980E" w:rsidR="00BD1BD7">
        <w:rPr>
          <w:rFonts w:ascii="Aptos" w:hAnsi="Aptos" w:eastAsia="Aptos" w:cs="Aptos" w:asciiTheme="minorAscii" w:hAnsiTheme="minorAscii" w:eastAsiaTheme="minorAscii" w:cstheme="minorAscii"/>
          <w:color w:val="auto"/>
          <w:sz w:val="20"/>
          <w:szCs w:val="20"/>
        </w:rPr>
        <w:t>early</w:t>
      </w:r>
      <w:r w:rsidRPr="0670980E" w:rsidR="00AB1EBC">
        <w:rPr>
          <w:rFonts w:ascii="Aptos" w:hAnsi="Aptos" w:eastAsia="Aptos" w:cs="Aptos" w:asciiTheme="minorAscii" w:hAnsiTheme="minorAscii" w:eastAsiaTheme="minorAscii" w:cstheme="minorAscii"/>
          <w:color w:val="auto"/>
          <w:sz w:val="20"/>
          <w:szCs w:val="20"/>
        </w:rPr>
        <w:t xml:space="preserve"> fieldwork during their first semester of enrollment. </w:t>
      </w:r>
      <w:r w:rsidRPr="0670980E" w:rsidR="00AB1EBC">
        <w:rPr>
          <w:rFonts w:ascii="Aptos" w:hAnsi="Aptos" w:eastAsia="Aptos" w:cs="Aptos" w:asciiTheme="minorAscii" w:hAnsiTheme="minorAscii" w:eastAsiaTheme="minorAscii" w:cstheme="minorAscii"/>
          <w:color w:val="auto"/>
          <w:sz w:val="20"/>
          <w:szCs w:val="20"/>
        </w:rPr>
        <w:t>The first two courses</w:t>
      </w:r>
      <w:r w:rsidRPr="0670980E" w:rsidR="021DBBCA">
        <w:rPr>
          <w:rFonts w:ascii="Aptos" w:hAnsi="Aptos" w:eastAsia="Aptos" w:cs="Aptos" w:asciiTheme="minorAscii" w:hAnsiTheme="minorAscii" w:eastAsiaTheme="minorAscii" w:cstheme="minorAscii"/>
          <w:color w:val="auto"/>
          <w:sz w:val="20"/>
          <w:szCs w:val="20"/>
        </w:rPr>
        <w:t xml:space="preserve"> require the following fieldwork hours:</w:t>
      </w:r>
    </w:p>
    <w:p w:rsidRPr="00AB1EBC" w:rsidR="00BD1BD7" w:rsidP="0670980E" w:rsidRDefault="00BD1BD7" w14:paraId="2EF98733"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AB1EBC" w:rsidR="00AB1EBC" w:rsidP="0670980E" w:rsidRDefault="00AB1EBC" w14:paraId="7D4A050E" w14:textId="65AA8403">
      <w:pPr>
        <w:pStyle w:val="ListParagraph"/>
        <w:widowControl w:val="0"/>
        <w:numPr>
          <w:ilvl w:val="0"/>
          <w:numId w:val="34"/>
        </w:numPr>
        <w:rPr>
          <w:rFonts w:ascii="Aptos" w:hAnsi="Aptos" w:eastAsia="Aptos" w:cs="Aptos" w:asciiTheme="minorAscii" w:hAnsiTheme="minorAscii" w:eastAsiaTheme="minorAscii" w:cstheme="minorAscii"/>
          <w:sz w:val="20"/>
          <w:szCs w:val="20"/>
        </w:rPr>
      </w:pPr>
      <w:r w:rsidRPr="0670980E" w:rsidR="00AB1EBC">
        <w:rPr>
          <w:rFonts w:ascii="Aptos" w:hAnsi="Aptos" w:eastAsia="Aptos" w:cs="Aptos" w:asciiTheme="minorAscii" w:hAnsiTheme="minorAscii" w:eastAsiaTheme="minorAscii" w:cstheme="minorAscii"/>
          <w:b w:val="1"/>
          <w:bCs w:val="1"/>
          <w:sz w:val="20"/>
          <w:szCs w:val="20"/>
        </w:rPr>
        <w:t>Multiple Subject:</w:t>
      </w:r>
      <w:r w:rsidRPr="0670980E" w:rsidR="00AB1EBC">
        <w:rPr>
          <w:rFonts w:ascii="Aptos" w:hAnsi="Aptos" w:eastAsia="Aptos" w:cs="Aptos" w:asciiTheme="minorAscii" w:hAnsiTheme="minorAscii" w:eastAsiaTheme="minorAscii" w:cstheme="minorAscii"/>
          <w:sz w:val="20"/>
          <w:szCs w:val="20"/>
        </w:rPr>
        <w:t xml:space="preserve"> EDUC 425 </w:t>
      </w:r>
      <w:r w:rsidRPr="0670980E" w:rsidR="3C034999">
        <w:rPr>
          <w:rFonts w:ascii="Aptos" w:hAnsi="Aptos" w:eastAsia="Aptos" w:cs="Aptos" w:asciiTheme="minorAscii" w:hAnsiTheme="minorAscii" w:eastAsiaTheme="minorAscii" w:cstheme="minorAscii"/>
          <w:sz w:val="20"/>
          <w:szCs w:val="20"/>
        </w:rPr>
        <w:t xml:space="preserve">(20 hours) </w:t>
      </w:r>
      <w:r w:rsidRPr="0670980E" w:rsidR="00AB1EBC">
        <w:rPr>
          <w:rFonts w:ascii="Aptos" w:hAnsi="Aptos" w:eastAsia="Aptos" w:cs="Aptos" w:asciiTheme="minorAscii" w:hAnsiTheme="minorAscii" w:eastAsiaTheme="minorAscii" w:cstheme="minorAscii"/>
          <w:sz w:val="20"/>
          <w:szCs w:val="20"/>
        </w:rPr>
        <w:t>and EDUC 426</w:t>
      </w:r>
      <w:r w:rsidRPr="0670980E" w:rsidR="60FAE1FB">
        <w:rPr>
          <w:rFonts w:ascii="Aptos" w:hAnsi="Aptos" w:eastAsia="Aptos" w:cs="Aptos" w:asciiTheme="minorAscii" w:hAnsiTheme="minorAscii" w:eastAsiaTheme="minorAscii" w:cstheme="minorAscii"/>
          <w:sz w:val="20"/>
          <w:szCs w:val="20"/>
        </w:rPr>
        <w:t xml:space="preserve"> (10 hours)</w:t>
      </w:r>
    </w:p>
    <w:p w:rsidRPr="00AB1EBC" w:rsidR="00AB1EBC" w:rsidP="0670980E" w:rsidRDefault="00AB1EBC" w14:paraId="1BB0E6B2" w14:textId="0C4D2320">
      <w:pPr>
        <w:pStyle w:val="ListParagraph"/>
        <w:widowControl w:val="0"/>
        <w:numPr>
          <w:ilvl w:val="0"/>
          <w:numId w:val="34"/>
        </w:numPr>
        <w:rPr>
          <w:rFonts w:ascii="Aptos" w:hAnsi="Aptos" w:eastAsia="Aptos" w:cs="Aptos" w:asciiTheme="minorAscii" w:hAnsiTheme="minorAscii" w:eastAsiaTheme="minorAscii" w:cstheme="minorAscii"/>
          <w:sz w:val="20"/>
          <w:szCs w:val="20"/>
        </w:rPr>
      </w:pPr>
      <w:r w:rsidRPr="0670980E" w:rsidR="00AB1EBC">
        <w:rPr>
          <w:rFonts w:ascii="Aptos" w:hAnsi="Aptos" w:eastAsia="Aptos" w:cs="Aptos" w:asciiTheme="minorAscii" w:hAnsiTheme="minorAscii" w:eastAsiaTheme="minorAscii" w:cstheme="minorAscii"/>
          <w:b w:val="1"/>
          <w:bCs w:val="1"/>
          <w:sz w:val="20"/>
          <w:szCs w:val="20"/>
        </w:rPr>
        <w:t>Single Subject:</w:t>
      </w:r>
      <w:r w:rsidRPr="0670980E" w:rsidR="00AB1EBC">
        <w:rPr>
          <w:rFonts w:ascii="Aptos" w:hAnsi="Aptos" w:eastAsia="Aptos" w:cs="Aptos" w:asciiTheme="minorAscii" w:hAnsiTheme="minorAscii" w:eastAsiaTheme="minorAscii" w:cstheme="minorAscii"/>
          <w:sz w:val="20"/>
          <w:szCs w:val="20"/>
        </w:rPr>
        <w:t xml:space="preserve"> EDUC 427 </w:t>
      </w:r>
      <w:r w:rsidRPr="0670980E" w:rsidR="009A9B1C">
        <w:rPr>
          <w:rFonts w:ascii="Aptos" w:hAnsi="Aptos" w:eastAsia="Aptos" w:cs="Aptos" w:asciiTheme="minorAscii" w:hAnsiTheme="minorAscii" w:eastAsiaTheme="minorAscii" w:cstheme="minorAscii"/>
          <w:sz w:val="20"/>
          <w:szCs w:val="20"/>
        </w:rPr>
        <w:t xml:space="preserve">(20 hours) </w:t>
      </w:r>
      <w:r w:rsidRPr="0670980E" w:rsidR="00AB1EBC">
        <w:rPr>
          <w:rFonts w:ascii="Aptos" w:hAnsi="Aptos" w:eastAsia="Aptos" w:cs="Aptos" w:asciiTheme="minorAscii" w:hAnsiTheme="minorAscii" w:eastAsiaTheme="minorAscii" w:cstheme="minorAscii"/>
          <w:sz w:val="20"/>
          <w:szCs w:val="20"/>
        </w:rPr>
        <w:t>and EDUC 428</w:t>
      </w:r>
      <w:r w:rsidRPr="0670980E" w:rsidR="3C4E8DBD">
        <w:rPr>
          <w:rFonts w:ascii="Aptos" w:hAnsi="Aptos" w:eastAsia="Aptos" w:cs="Aptos" w:asciiTheme="minorAscii" w:hAnsiTheme="minorAscii" w:eastAsiaTheme="minorAscii" w:cstheme="minorAscii"/>
          <w:sz w:val="20"/>
          <w:szCs w:val="20"/>
        </w:rPr>
        <w:t xml:space="preserve"> (10 hours)</w:t>
      </w:r>
    </w:p>
    <w:p w:rsidR="00AB1EBC" w:rsidP="0670980E" w:rsidRDefault="00AB1EBC" w14:paraId="1EC7331C"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AB1EBC" w:rsidR="00AB1EBC" w:rsidP="0670980E" w:rsidRDefault="00BD1BD7" w14:paraId="6C8EF0D6" w14:textId="1B5AF00C">
      <w:pPr>
        <w:pStyle w:val="Normal"/>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AB1EBC">
        <w:rPr>
          <w:rFonts w:ascii="Aptos" w:hAnsi="Aptos" w:eastAsia="Aptos" w:cs="Aptos" w:asciiTheme="minorAscii" w:hAnsiTheme="minorAscii" w:eastAsiaTheme="minorAscii" w:cstheme="minorAscii"/>
          <w:sz w:val="20"/>
          <w:szCs w:val="20"/>
        </w:rPr>
        <w:t xml:space="preserve">As a result, candidates complete </w:t>
      </w:r>
      <w:r w:rsidRPr="0670980E" w:rsidR="425BEEAF">
        <w:rPr>
          <w:rFonts w:ascii="Aptos" w:hAnsi="Aptos" w:eastAsia="Aptos" w:cs="Aptos" w:asciiTheme="minorAscii" w:hAnsiTheme="minorAscii" w:eastAsiaTheme="minorAscii" w:cstheme="minorAscii"/>
          <w:sz w:val="20"/>
          <w:szCs w:val="20"/>
        </w:rPr>
        <w:t xml:space="preserve">30 </w:t>
      </w:r>
      <w:r w:rsidRPr="0670980E" w:rsidR="00AB1EBC">
        <w:rPr>
          <w:rFonts w:ascii="Aptos" w:hAnsi="Aptos" w:eastAsia="Aptos" w:cs="Aptos" w:asciiTheme="minorAscii" w:hAnsiTheme="minorAscii" w:eastAsiaTheme="minorAscii" w:cstheme="minorAscii"/>
          <w:sz w:val="20"/>
          <w:szCs w:val="20"/>
        </w:rPr>
        <w:t>hours of classroom-based fieldwork within the first 8 semester units of professional preparation coursework.</w:t>
      </w:r>
      <w:r w:rsidRPr="0670980E" w:rsidR="00BD1BD7">
        <w:rPr>
          <w:rFonts w:ascii="Aptos" w:hAnsi="Aptos" w:eastAsia="Aptos" w:cs="Aptos" w:asciiTheme="minorAscii" w:hAnsiTheme="minorAscii" w:eastAsiaTheme="minorAscii" w:cstheme="minorAscii"/>
          <w:sz w:val="20"/>
          <w:szCs w:val="20"/>
        </w:rPr>
        <w:t xml:space="preserve"> </w:t>
      </w:r>
      <w:r w:rsidRPr="0670980E" w:rsidR="2683982A">
        <w:rPr>
          <w:rFonts w:ascii="Aptos" w:hAnsi="Aptos" w:eastAsia="Aptos" w:cs="Aptos" w:asciiTheme="minorAscii" w:hAnsiTheme="minorAscii" w:eastAsiaTheme="minorAscii" w:cstheme="minorAscii"/>
          <w:sz w:val="20"/>
          <w:szCs w:val="20"/>
        </w:rPr>
        <w:t xml:space="preserve">This is detailed in the </w:t>
      </w:r>
      <w:hyperlink r:id="Ra0e08b32d76b4528">
        <w:r w:rsidRPr="0670980E" w:rsidR="2683982A">
          <w:rPr>
            <w:rStyle w:val="Hyperlink"/>
            <w:rFonts w:ascii="Aptos" w:hAnsi="Aptos" w:eastAsia="Aptos" w:cs="Aptos" w:asciiTheme="minorAscii" w:hAnsiTheme="minorAscii" w:eastAsiaTheme="minorAscii" w:cstheme="minorAscii"/>
            <w:sz w:val="20"/>
            <w:szCs w:val="20"/>
          </w:rPr>
          <w:t>course schedule</w:t>
        </w:r>
      </w:hyperlink>
      <w:r w:rsidRPr="0670980E" w:rsidR="2683982A">
        <w:rPr>
          <w:rFonts w:ascii="Aptos" w:hAnsi="Aptos" w:eastAsia="Aptos" w:cs="Aptos" w:asciiTheme="minorAscii" w:hAnsiTheme="minorAscii" w:eastAsiaTheme="minorAscii" w:cstheme="minorAscii"/>
          <w:sz w:val="20"/>
          <w:szCs w:val="20"/>
        </w:rPr>
        <w:t xml:space="preserve"> advising document. </w:t>
      </w:r>
    </w:p>
    <w:p w:rsidRPr="00AB1EBC" w:rsidR="00AB1EBC" w:rsidP="0670980E" w:rsidRDefault="00AB1EBC" w14:paraId="0D6B499B" w14:textId="6EBFB1FA">
      <w:pPr>
        <w:pStyle w:val="Normal"/>
        <w:widowControl w:val="0"/>
        <w:spacing/>
        <w:ind w:left="360"/>
        <w:contextualSpacing w:val="1"/>
        <w:rPr>
          <w:rFonts w:ascii="Aptos" w:hAnsi="Aptos" w:eastAsia="Aptos" w:cs="Aptos" w:asciiTheme="minorAscii" w:hAnsiTheme="minorAscii" w:eastAsiaTheme="minorAscii" w:cstheme="minorAscii"/>
          <w:sz w:val="20"/>
          <w:szCs w:val="20"/>
        </w:rPr>
      </w:pPr>
    </w:p>
    <w:p w:rsidRPr="00AB1EBC" w:rsidR="00AB1EBC" w:rsidP="0670980E" w:rsidRDefault="00AB1EBC" w14:paraId="67F37F5F" w14:textId="77777777">
      <w:pPr>
        <w:widowControl w:val="0"/>
        <w:spacing/>
        <w:ind w:left="360"/>
        <w:contextualSpacing w:val="1"/>
        <w:rPr>
          <w:rFonts w:ascii="Aptos" w:hAnsi="Aptos" w:eastAsia="Aptos" w:cs="Aptos" w:asciiTheme="minorAscii" w:hAnsiTheme="minorAscii" w:eastAsiaTheme="minorAscii" w:cstheme="minorAscii"/>
          <w:b w:val="1"/>
          <w:bCs w:val="1"/>
          <w:sz w:val="20"/>
          <w:szCs w:val="20"/>
        </w:rPr>
      </w:pPr>
      <w:r w:rsidRPr="0670980E" w:rsidR="00AB1EBC">
        <w:rPr>
          <w:rFonts w:ascii="Aptos" w:hAnsi="Aptos" w:eastAsia="Aptos" w:cs="Aptos" w:asciiTheme="minorAscii" w:hAnsiTheme="minorAscii" w:eastAsiaTheme="minorAscii" w:cstheme="minorAscii"/>
          <w:b w:val="1"/>
          <w:bCs w:val="1"/>
          <w:sz w:val="20"/>
          <w:szCs w:val="20"/>
        </w:rPr>
        <w:t>Advanced Supervised Teaching</w:t>
      </w:r>
    </w:p>
    <w:p w:rsidRPr="00AB1EBC" w:rsidR="00AB1EBC" w:rsidP="0670980E" w:rsidRDefault="00AB1EBC" w14:paraId="036A44F8" w14:textId="56B54B31">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AB1EBC">
        <w:rPr>
          <w:rFonts w:ascii="Aptos" w:hAnsi="Aptos" w:eastAsia="Aptos" w:cs="Aptos" w:asciiTheme="minorAscii" w:hAnsiTheme="minorAscii" w:eastAsiaTheme="minorAscii" w:cstheme="minorAscii"/>
          <w:sz w:val="20"/>
          <w:szCs w:val="20"/>
        </w:rPr>
        <w:t xml:space="preserve">Prior to enrolling in EDUC 498 – Advanced Supervised Teaching, candidates must complete specified prerequisite coursework and statutory requirements (e.g., TB clearance, Certificate of Clearance, </w:t>
      </w:r>
      <w:r w:rsidRPr="0670980E" w:rsidR="3825B68C">
        <w:rPr>
          <w:rFonts w:ascii="Aptos" w:hAnsi="Aptos" w:eastAsia="Aptos" w:cs="Aptos" w:asciiTheme="minorAscii" w:hAnsiTheme="minorAscii" w:eastAsiaTheme="minorAscii" w:cstheme="minorAscii"/>
          <w:sz w:val="20"/>
          <w:szCs w:val="20"/>
        </w:rPr>
        <w:t>S</w:t>
      </w:r>
      <w:r w:rsidRPr="0670980E" w:rsidR="00AB1EBC">
        <w:rPr>
          <w:rFonts w:ascii="Aptos" w:hAnsi="Aptos" w:eastAsia="Aptos" w:cs="Aptos" w:asciiTheme="minorAscii" w:hAnsiTheme="minorAscii" w:eastAsiaTheme="minorAscii" w:cstheme="minorAscii"/>
          <w:sz w:val="20"/>
          <w:szCs w:val="20"/>
        </w:rPr>
        <w:t xml:space="preserve">ubject </w:t>
      </w:r>
      <w:r w:rsidRPr="0670980E" w:rsidR="29D16603">
        <w:rPr>
          <w:rFonts w:ascii="Aptos" w:hAnsi="Aptos" w:eastAsia="Aptos" w:cs="Aptos" w:asciiTheme="minorAscii" w:hAnsiTheme="minorAscii" w:eastAsiaTheme="minorAscii" w:cstheme="minorAscii"/>
          <w:sz w:val="20"/>
          <w:szCs w:val="20"/>
        </w:rPr>
        <w:t>M</w:t>
      </w:r>
      <w:r w:rsidRPr="0670980E" w:rsidR="00AB1EBC">
        <w:rPr>
          <w:rFonts w:ascii="Aptos" w:hAnsi="Aptos" w:eastAsia="Aptos" w:cs="Aptos" w:asciiTheme="minorAscii" w:hAnsiTheme="minorAscii" w:eastAsiaTheme="minorAscii" w:cstheme="minorAscii"/>
          <w:sz w:val="20"/>
          <w:szCs w:val="20"/>
        </w:rPr>
        <w:t xml:space="preserve">atter </w:t>
      </w:r>
      <w:r w:rsidRPr="0670980E" w:rsidR="602FE774">
        <w:rPr>
          <w:rFonts w:ascii="Aptos" w:hAnsi="Aptos" w:eastAsia="Aptos" w:cs="Aptos" w:asciiTheme="minorAscii" w:hAnsiTheme="minorAscii" w:eastAsiaTheme="minorAscii" w:cstheme="minorAscii"/>
          <w:sz w:val="20"/>
          <w:szCs w:val="20"/>
        </w:rPr>
        <w:t>Requirements [SMR]</w:t>
      </w:r>
      <w:r w:rsidRPr="0670980E" w:rsidR="00AB1EBC">
        <w:rPr>
          <w:rFonts w:ascii="Aptos" w:hAnsi="Aptos" w:eastAsia="Aptos" w:cs="Aptos" w:asciiTheme="minorAscii" w:hAnsiTheme="minorAscii" w:eastAsiaTheme="minorAscii" w:cstheme="minorAscii"/>
          <w:sz w:val="20"/>
          <w:szCs w:val="20"/>
        </w:rPr>
        <w:t xml:space="preserve">, etc.). These prerequisites apply only to enrollment in </w:t>
      </w:r>
      <w:r w:rsidRPr="0670980E" w:rsidR="00AB1EBC">
        <w:rPr>
          <w:rFonts w:ascii="Aptos" w:hAnsi="Aptos" w:eastAsia="Aptos" w:cs="Aptos" w:asciiTheme="minorAscii" w:hAnsiTheme="minorAscii" w:eastAsiaTheme="minorAscii" w:cstheme="minorAscii"/>
          <w:sz w:val="20"/>
          <w:szCs w:val="20"/>
        </w:rPr>
        <w:t xml:space="preserve">supervised teaching </w:t>
      </w:r>
      <w:r w:rsidRPr="0670980E" w:rsidR="1176B605">
        <w:rPr>
          <w:rFonts w:ascii="Aptos" w:hAnsi="Aptos" w:eastAsia="Aptos" w:cs="Aptos" w:asciiTheme="minorAscii" w:hAnsiTheme="minorAscii" w:eastAsiaTheme="minorAscii" w:cstheme="minorAscii"/>
          <w:sz w:val="20"/>
          <w:szCs w:val="20"/>
        </w:rPr>
        <w:t xml:space="preserve">(i.e., student teaching) </w:t>
      </w:r>
      <w:r w:rsidRPr="0670980E" w:rsidR="00AB1EBC">
        <w:rPr>
          <w:rFonts w:ascii="Aptos" w:hAnsi="Aptos" w:eastAsia="Aptos" w:cs="Aptos" w:asciiTheme="minorAscii" w:hAnsiTheme="minorAscii" w:eastAsiaTheme="minorAscii" w:cstheme="minorAscii"/>
          <w:sz w:val="20"/>
          <w:szCs w:val="20"/>
        </w:rPr>
        <w:t>and do not delay</w:t>
      </w:r>
      <w:r w:rsidRPr="0670980E" w:rsidR="6E53D220">
        <w:rPr>
          <w:rFonts w:ascii="Aptos" w:hAnsi="Aptos" w:eastAsia="Aptos" w:cs="Aptos" w:asciiTheme="minorAscii" w:hAnsiTheme="minorAscii" w:eastAsiaTheme="minorAscii" w:cstheme="minorAscii"/>
          <w:sz w:val="20"/>
          <w:szCs w:val="20"/>
        </w:rPr>
        <w:t xml:space="preserve"> </w:t>
      </w:r>
      <w:r w:rsidRPr="0670980E" w:rsidR="6F6DDD1D">
        <w:rPr>
          <w:rFonts w:ascii="Aptos" w:hAnsi="Aptos" w:eastAsia="Aptos" w:cs="Aptos" w:asciiTheme="minorAscii" w:hAnsiTheme="minorAscii" w:eastAsiaTheme="minorAscii" w:cstheme="minorAscii"/>
          <w:sz w:val="20"/>
          <w:szCs w:val="20"/>
        </w:rPr>
        <w:t>e</w:t>
      </w:r>
      <w:r w:rsidRPr="0670980E" w:rsidR="6F6DDD1D">
        <w:rPr>
          <w:rFonts w:ascii="Aptos" w:hAnsi="Aptos" w:eastAsia="Aptos" w:cs="Aptos" w:asciiTheme="minorAscii" w:hAnsiTheme="minorAscii" w:eastAsiaTheme="minorAscii" w:cstheme="minorAscii"/>
          <w:sz w:val="20"/>
          <w:szCs w:val="20"/>
        </w:rPr>
        <w:t>arly clinical field experience</w:t>
      </w:r>
      <w:r w:rsidRPr="0670980E" w:rsidR="6F6DDD1D">
        <w:rPr>
          <w:rFonts w:ascii="Aptos" w:hAnsi="Aptos" w:eastAsia="Aptos" w:cs="Aptos" w:asciiTheme="minorAscii" w:hAnsiTheme="minorAscii" w:eastAsiaTheme="minorAscii" w:cstheme="minorAscii"/>
          <w:sz w:val="20"/>
          <w:szCs w:val="20"/>
        </w:rPr>
        <w:t>s</w:t>
      </w:r>
      <w:r w:rsidRPr="0670980E" w:rsidR="00AB1EBC">
        <w:rPr>
          <w:rFonts w:ascii="Aptos" w:hAnsi="Aptos" w:eastAsia="Aptos" w:cs="Aptos" w:asciiTheme="minorAscii" w:hAnsiTheme="minorAscii" w:eastAsiaTheme="minorAscii" w:cstheme="minorAscii"/>
          <w:sz w:val="20"/>
          <w:szCs w:val="20"/>
        </w:rPr>
        <w:t>, which begin in the first semester.</w:t>
      </w:r>
    </w:p>
    <w:p w:rsidR="00AB1EBC" w:rsidP="0670980E" w:rsidRDefault="00AB1EBC" w14:paraId="75BB18DF"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AB1EBC" w:rsidR="00AB1EBC" w:rsidP="0670980E" w:rsidRDefault="00AB1EBC" w14:paraId="0AA77E83" w14:textId="3ACE1AE2">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AB1EBC">
        <w:rPr>
          <w:rFonts w:ascii="Aptos" w:hAnsi="Aptos" w:eastAsia="Aptos" w:cs="Aptos" w:asciiTheme="minorAscii" w:hAnsiTheme="minorAscii" w:eastAsiaTheme="minorAscii" w:cstheme="minorAscii"/>
          <w:sz w:val="20"/>
          <w:szCs w:val="20"/>
        </w:rPr>
        <w:t xml:space="preserve">Student teaching prerequisites are </w:t>
      </w:r>
      <w:r w:rsidRPr="0670980E" w:rsidR="00346AB9">
        <w:rPr>
          <w:rFonts w:ascii="Aptos" w:hAnsi="Aptos" w:eastAsia="Aptos" w:cs="Aptos" w:asciiTheme="minorAscii" w:hAnsiTheme="minorAscii" w:eastAsiaTheme="minorAscii" w:cstheme="minorAscii"/>
          <w:sz w:val="20"/>
          <w:szCs w:val="20"/>
        </w:rPr>
        <w:t xml:space="preserve">detailed on the </w:t>
      </w:r>
      <w:hyperlink r:id="Rce958785119049c4">
        <w:r w:rsidRPr="0670980E" w:rsidR="00346AB9">
          <w:rPr>
            <w:rStyle w:val="Hyperlink"/>
            <w:rFonts w:ascii="Aptos" w:hAnsi="Aptos" w:eastAsia="Aptos" w:cs="Aptos" w:asciiTheme="minorAscii" w:hAnsiTheme="minorAscii" w:eastAsiaTheme="minorAscii" w:cstheme="minorAscii"/>
            <w:sz w:val="20"/>
            <w:szCs w:val="20"/>
          </w:rPr>
          <w:t>Clinical Teaching website</w:t>
        </w:r>
      </w:hyperlink>
      <w:r w:rsidRPr="0670980E" w:rsidR="00346AB9">
        <w:rPr>
          <w:rFonts w:ascii="Aptos" w:hAnsi="Aptos" w:eastAsia="Aptos" w:cs="Aptos" w:asciiTheme="minorAscii" w:hAnsiTheme="minorAscii" w:eastAsiaTheme="minorAscii" w:cstheme="minorAscii"/>
          <w:sz w:val="20"/>
          <w:szCs w:val="20"/>
        </w:rPr>
        <w:t xml:space="preserve"> </w:t>
      </w:r>
    </w:p>
    <w:p w:rsidRPr="00AB1EBC" w:rsidR="00AB1EBC" w:rsidP="0670980E" w:rsidRDefault="00AB1EBC" w14:paraId="3282697E" w14:textId="2B7820B7">
      <w:pPr>
        <w:widowControl w:val="0"/>
        <w:spacing/>
        <w:ind w:left="360"/>
        <w:contextualSpacing w:val="1"/>
        <w:rPr>
          <w:rFonts w:ascii="Aptos" w:hAnsi="Aptos" w:eastAsia="Aptos" w:cs="Aptos" w:asciiTheme="minorAscii" w:hAnsiTheme="minorAscii" w:eastAsiaTheme="minorAscii" w:cstheme="minorAscii"/>
          <w:sz w:val="20"/>
          <w:szCs w:val="20"/>
        </w:rPr>
      </w:pPr>
    </w:p>
    <w:p w:rsidRPr="00AB1EBC" w:rsidR="00AB1EBC" w:rsidP="0670980E" w:rsidRDefault="00AB1EBC" w14:paraId="1F78C471" w14:textId="2D22F8FB">
      <w:pPr>
        <w:pStyle w:val="Normal"/>
        <w:widowControl w:val="0"/>
        <w:spacing/>
        <w:ind w:left="360"/>
        <w:contextualSpacing w:val="1"/>
        <w:jc w:val="center"/>
        <w:rPr>
          <w:rFonts w:ascii="Aptos" w:hAnsi="Aptos" w:eastAsia="Aptos" w:cs="Aptos" w:asciiTheme="minorAscii" w:hAnsiTheme="minorAscii" w:eastAsiaTheme="minorAscii" w:cstheme="minorAscii"/>
          <w:sz w:val="20"/>
          <w:szCs w:val="20"/>
        </w:rPr>
      </w:pPr>
      <w:r w:rsidR="66452033">
        <w:drawing>
          <wp:inline wp14:editId="3F937A00" wp14:anchorId="2BA19CCC">
            <wp:extent cx="3979980" cy="1209675"/>
            <wp:effectExtent l="0" t="0" r="0" b="0"/>
            <wp:docPr id="20517755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1775548" name="Picture 2051775548"/>
                    <pic:cNvPicPr/>
                  </pic:nvPicPr>
                  <pic:blipFill>
                    <a:blip xmlns:r="http://schemas.openxmlformats.org/officeDocument/2006/relationships" r:embed="rId520114674">
                      <a:extLst>
                        <a:ext uri="{28A0092B-C50C-407E-A947-70E740481C1C}">
                          <a14:useLocalDpi xmlns:a14="http://schemas.microsoft.com/office/drawing/2010/main"/>
                        </a:ext>
                      </a:extLst>
                    </a:blip>
                    <a:stretch>
                      <a:fillRect/>
                    </a:stretch>
                  </pic:blipFill>
                  <pic:spPr>
                    <a:xfrm rot="0">
                      <a:off x="0" y="0"/>
                      <a:ext cx="3979980" cy="1209675"/>
                    </a:xfrm>
                    <a:prstGeom prst="rect">
                      <a:avLst/>
                    </a:prstGeom>
                  </pic:spPr>
                </pic:pic>
              </a:graphicData>
            </a:graphic>
          </wp:inline>
        </w:drawing>
      </w:r>
    </w:p>
    <w:p w:rsidRPr="00AB1EBC" w:rsidR="00AB1EBC" w:rsidP="0670980E" w:rsidRDefault="00AB1EBC" w14:paraId="653161B9" w14:textId="7015547C">
      <w:pPr>
        <w:pStyle w:val="Normal"/>
        <w:widowControl w:val="0"/>
        <w:spacing/>
        <w:ind w:left="360"/>
        <w:contextualSpacing w:val="1"/>
        <w:jc w:val="center"/>
        <w:rPr>
          <w:rFonts w:ascii="Aptos" w:hAnsi="Aptos" w:eastAsia="Aptos" w:cs="Aptos" w:asciiTheme="minorAscii" w:hAnsiTheme="minorAscii" w:eastAsiaTheme="minorAscii" w:cstheme="minorAscii"/>
          <w:sz w:val="20"/>
          <w:szCs w:val="20"/>
        </w:rPr>
      </w:pPr>
    </w:p>
    <w:p w:rsidRPr="00AB1EBC" w:rsidR="00AB1EBC" w:rsidP="0670980E" w:rsidRDefault="00AB1EBC" w14:paraId="2D11C201" w14:textId="35146ACC">
      <w:pPr>
        <w:pStyle w:val="ListParagraph"/>
        <w:widowControl w:val="0"/>
        <w:spacing/>
        <w:ind w:left="720"/>
        <w:contextualSpacing w:val="1"/>
        <w:jc w:val="left"/>
        <w:rPr>
          <w:rFonts w:ascii="Aptos" w:hAnsi="Aptos" w:eastAsia="Aptos" w:cs="Aptos" w:asciiTheme="minorAscii" w:hAnsiTheme="minorAscii" w:eastAsiaTheme="minorAscii" w:cstheme="minorAscii"/>
          <w:sz w:val="20"/>
          <w:szCs w:val="20"/>
        </w:rPr>
      </w:pPr>
      <w:r w:rsidRPr="0670980E" w:rsidR="25CF2E8E">
        <w:rPr>
          <w:rFonts w:ascii="Aptos" w:hAnsi="Aptos" w:eastAsia="Aptos" w:cs="Aptos" w:asciiTheme="minorAscii" w:hAnsiTheme="minorAscii" w:eastAsiaTheme="minorAscii" w:cstheme="minorAscii"/>
          <w:sz w:val="20"/>
          <w:szCs w:val="20"/>
        </w:rPr>
        <w:t>Document</w:t>
      </w:r>
      <w:r w:rsidRPr="0670980E" w:rsidR="25CF2E8E">
        <w:rPr>
          <w:rFonts w:ascii="Aptos" w:hAnsi="Aptos" w:eastAsia="Aptos" w:cs="Aptos" w:asciiTheme="minorAscii" w:hAnsiTheme="minorAscii" w:eastAsiaTheme="minorAscii" w:cstheme="minorAscii"/>
          <w:sz w:val="20"/>
          <w:szCs w:val="20"/>
        </w:rPr>
        <w:t xml:space="preserve">: </w:t>
      </w:r>
      <w:hyperlink r:id="Rf6db84ab09cc42c4">
        <w:r w:rsidRPr="0670980E" w:rsidR="25CF2E8E">
          <w:rPr>
            <w:rStyle w:val="Hyperlink"/>
            <w:rFonts w:ascii="Aptos" w:hAnsi="Aptos" w:eastAsia="Aptos" w:cs="Aptos" w:asciiTheme="minorAscii" w:hAnsiTheme="minorAscii" w:eastAsiaTheme="minorAscii" w:cstheme="minorAscii"/>
            <w:sz w:val="20"/>
            <w:szCs w:val="20"/>
          </w:rPr>
          <w:t>Student Teaching Prerequisite Checklist</w:t>
        </w:r>
      </w:hyperlink>
    </w:p>
    <w:p w:rsidRPr="00AB1EBC" w:rsidR="00AB1EBC" w:rsidP="0670980E" w:rsidRDefault="00AB1EBC" w14:paraId="5344C672" w14:textId="77A42F94">
      <w:pPr>
        <w:widowControl w:val="0"/>
        <w:spacing/>
        <w:ind w:left="360"/>
        <w:contextualSpacing w:val="1"/>
        <w:rPr>
          <w:rFonts w:ascii="Aptos" w:hAnsi="Aptos" w:eastAsia="Aptos" w:cs="Aptos" w:asciiTheme="minorAscii" w:hAnsiTheme="minorAscii" w:eastAsiaTheme="minorAscii" w:cstheme="minorAscii"/>
          <w:sz w:val="20"/>
          <w:szCs w:val="20"/>
        </w:rPr>
      </w:pPr>
    </w:p>
    <w:p w:rsidRPr="00AB1EBC" w:rsidR="00AB1EBC" w:rsidP="0670980E" w:rsidRDefault="00AB1EBC" w14:paraId="1EE48F53" w14:textId="40E4F79D">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346AB9">
        <w:rPr>
          <w:rFonts w:ascii="Aptos" w:hAnsi="Aptos" w:eastAsia="Aptos" w:cs="Aptos" w:asciiTheme="minorAscii" w:hAnsiTheme="minorAscii" w:eastAsiaTheme="minorAscii" w:cstheme="minorAscii"/>
          <w:sz w:val="20"/>
          <w:szCs w:val="20"/>
        </w:rPr>
        <w:t xml:space="preserve">and </w:t>
      </w:r>
      <w:r w:rsidRPr="0670980E" w:rsidR="1523C360">
        <w:rPr>
          <w:rFonts w:ascii="Aptos" w:hAnsi="Aptos" w:eastAsia="Aptos" w:cs="Aptos" w:asciiTheme="minorAscii" w:hAnsiTheme="minorAscii" w:eastAsiaTheme="minorAscii" w:cstheme="minorAscii"/>
          <w:sz w:val="20"/>
          <w:szCs w:val="20"/>
        </w:rPr>
        <w:t xml:space="preserve">are </w:t>
      </w:r>
      <w:r w:rsidRPr="0670980E" w:rsidR="00AB1EBC">
        <w:rPr>
          <w:rFonts w:ascii="Aptos" w:hAnsi="Aptos" w:eastAsia="Aptos" w:cs="Aptos" w:asciiTheme="minorAscii" w:hAnsiTheme="minorAscii" w:eastAsiaTheme="minorAscii" w:cstheme="minorAscii"/>
          <w:sz w:val="20"/>
          <w:szCs w:val="20"/>
        </w:rPr>
        <w:t>published in the University Catalog:</w:t>
      </w:r>
    </w:p>
    <w:p w:rsidRPr="00AB1EBC" w:rsidR="00AB1EBC" w:rsidP="0670980E" w:rsidRDefault="00AB1EBC" w14:paraId="4DFA4F1D"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346AB9" w:rsidR="00AB1EBC" w:rsidP="0670980E" w:rsidRDefault="00AB1EBC" w14:paraId="415B2397" w14:textId="4A418533">
      <w:pPr>
        <w:pStyle w:val="ListParagraph"/>
        <w:widowControl w:val="0"/>
        <w:numPr>
          <w:ilvl w:val="0"/>
          <w:numId w:val="65"/>
        </w:numPr>
        <w:rPr>
          <w:rFonts w:ascii="Aptos" w:hAnsi="Aptos" w:eastAsia="Aptos" w:cs="Aptos" w:asciiTheme="minorAscii" w:hAnsiTheme="minorAscii" w:eastAsiaTheme="minorAscii" w:cstheme="minorAscii"/>
          <w:sz w:val="20"/>
          <w:szCs w:val="20"/>
          <w:lang w:val="fr-FR"/>
        </w:rPr>
      </w:pPr>
      <w:r w:rsidRPr="0670980E" w:rsidR="00AB1EBC">
        <w:rPr>
          <w:rFonts w:ascii="Aptos" w:hAnsi="Aptos" w:eastAsia="Aptos" w:cs="Aptos" w:asciiTheme="minorAscii" w:hAnsiTheme="minorAscii" w:eastAsiaTheme="minorAscii" w:cstheme="minorAscii"/>
          <w:sz w:val="20"/>
          <w:szCs w:val="20"/>
          <w:lang w:val="fr-FR"/>
        </w:rPr>
        <w:t xml:space="preserve">Multiple </w:t>
      </w:r>
      <w:r w:rsidRPr="0670980E" w:rsidR="00AB1EBC">
        <w:rPr>
          <w:rFonts w:ascii="Aptos" w:hAnsi="Aptos" w:eastAsia="Aptos" w:cs="Aptos" w:asciiTheme="minorAscii" w:hAnsiTheme="minorAscii" w:eastAsiaTheme="minorAscii" w:cstheme="minorAscii"/>
          <w:sz w:val="20"/>
          <w:szCs w:val="20"/>
          <w:lang w:val="fr-FR"/>
        </w:rPr>
        <w:t>Subject</w:t>
      </w:r>
      <w:r w:rsidRPr="0670980E" w:rsidR="00AB1EBC">
        <w:rPr>
          <w:rFonts w:ascii="Aptos" w:hAnsi="Aptos" w:eastAsia="Aptos" w:cs="Aptos" w:asciiTheme="minorAscii" w:hAnsiTheme="minorAscii" w:eastAsiaTheme="minorAscii" w:cstheme="minorAscii"/>
          <w:sz w:val="20"/>
          <w:szCs w:val="20"/>
          <w:lang w:val="fr-FR"/>
        </w:rPr>
        <w:t>:</w:t>
      </w:r>
      <w:r w:rsidRPr="0670980E" w:rsidR="00161A3D">
        <w:rPr>
          <w:rFonts w:ascii="Aptos" w:hAnsi="Aptos" w:eastAsia="Aptos" w:cs="Aptos" w:asciiTheme="minorAscii" w:hAnsiTheme="minorAscii" w:eastAsiaTheme="minorAscii" w:cstheme="minorAscii"/>
          <w:sz w:val="20"/>
          <w:szCs w:val="20"/>
          <w:lang w:val="fr-FR"/>
        </w:rPr>
        <w:t xml:space="preserve"> </w:t>
      </w:r>
      <w:hyperlink r:id="R4ea65fa9def3439a">
        <w:r w:rsidRPr="0670980E" w:rsidR="00AB1EBC">
          <w:rPr>
            <w:rStyle w:val="Hyperlink"/>
            <w:rFonts w:ascii="Aptos" w:hAnsi="Aptos" w:eastAsia="Aptos" w:cs="Aptos" w:asciiTheme="minorAscii" w:hAnsiTheme="minorAscii" w:eastAsiaTheme="minorAscii" w:cstheme="minorAscii"/>
            <w:sz w:val="20"/>
            <w:szCs w:val="20"/>
            <w:lang w:val="fr-FR"/>
          </w:rPr>
          <w:t>https://education.laverne.edu/multiplesubjectcredential/student-teaching-program-prerequisites/</w:t>
        </w:r>
      </w:hyperlink>
    </w:p>
    <w:p w:rsidRPr="00DD10FE" w:rsidR="00AB1EBC" w:rsidP="0670980E" w:rsidRDefault="00AB1EBC" w14:paraId="54586A6C" w14:textId="77777777">
      <w:pPr>
        <w:widowControl w:val="0"/>
        <w:spacing/>
        <w:ind w:left="360"/>
        <w:contextualSpacing w:val="1"/>
        <w:rPr>
          <w:rFonts w:ascii="Aptos" w:hAnsi="Aptos" w:eastAsia="Aptos" w:cs="Aptos" w:asciiTheme="minorAscii" w:hAnsiTheme="minorAscii" w:eastAsiaTheme="minorAscii" w:cstheme="minorAscii"/>
          <w:sz w:val="20"/>
          <w:szCs w:val="20"/>
          <w:lang w:val="fr-FR"/>
        </w:rPr>
      </w:pPr>
    </w:p>
    <w:p w:rsidRPr="00346AB9" w:rsidR="00AB1EBC" w:rsidP="0670980E" w:rsidRDefault="00AB1EBC" w14:paraId="607139C9" w14:textId="66E57829">
      <w:pPr>
        <w:pStyle w:val="ListParagraph"/>
        <w:widowControl w:val="0"/>
        <w:numPr>
          <w:ilvl w:val="0"/>
          <w:numId w:val="65"/>
        </w:numPr>
        <w:rPr>
          <w:rFonts w:ascii="Aptos" w:hAnsi="Aptos" w:eastAsia="Aptos" w:cs="Aptos" w:asciiTheme="minorAscii" w:hAnsiTheme="minorAscii" w:eastAsiaTheme="minorAscii" w:cstheme="minorAscii"/>
          <w:sz w:val="20"/>
          <w:szCs w:val="20"/>
        </w:rPr>
      </w:pPr>
      <w:r w:rsidRPr="0670980E" w:rsidR="00AB1EBC">
        <w:rPr>
          <w:rFonts w:ascii="Aptos" w:hAnsi="Aptos" w:eastAsia="Aptos" w:cs="Aptos" w:asciiTheme="minorAscii" w:hAnsiTheme="minorAscii" w:eastAsiaTheme="minorAscii" w:cstheme="minorAscii"/>
          <w:sz w:val="20"/>
          <w:szCs w:val="20"/>
        </w:rPr>
        <w:t>Single Subject:</w:t>
      </w:r>
      <w:r w:rsidRPr="0670980E" w:rsidR="00161A3D">
        <w:rPr>
          <w:rFonts w:ascii="Aptos" w:hAnsi="Aptos" w:eastAsia="Aptos" w:cs="Aptos" w:asciiTheme="minorAscii" w:hAnsiTheme="minorAscii" w:eastAsiaTheme="minorAscii" w:cstheme="minorAscii"/>
          <w:sz w:val="20"/>
          <w:szCs w:val="20"/>
        </w:rPr>
        <w:t xml:space="preserve"> </w:t>
      </w:r>
      <w:hyperlink r:id="R441f732e19204c1b">
        <w:r w:rsidRPr="0670980E" w:rsidR="00AB1EBC">
          <w:rPr>
            <w:rStyle w:val="Hyperlink"/>
            <w:rFonts w:ascii="Aptos" w:hAnsi="Aptos" w:eastAsia="Aptos" w:cs="Aptos" w:asciiTheme="minorAscii" w:hAnsiTheme="minorAscii" w:eastAsiaTheme="minorAscii" w:cstheme="minorAscii"/>
            <w:sz w:val="20"/>
            <w:szCs w:val="20"/>
          </w:rPr>
          <w:t>https://education.laverne.edu/singlesubjectcredential/student-teaching-program-prerequisites/</w:t>
        </w:r>
      </w:hyperlink>
    </w:p>
    <w:p w:rsidR="00B204E1" w:rsidP="0670980E" w:rsidRDefault="00B204E1" w14:paraId="2D2EE2DE" w14:textId="77777777">
      <w:pPr>
        <w:widowControl w:val="0"/>
        <w:spacing/>
        <w:contextualSpacing w:val="1"/>
        <w:rPr>
          <w:rFonts w:ascii="Calibri" w:hAnsi="Calibri" w:eastAsia="Calibri" w:cs="Calibri"/>
          <w:sz w:val="20"/>
          <w:szCs w:val="20"/>
        </w:rPr>
      </w:pPr>
    </w:p>
    <w:p w:rsidRPr="00883665" w:rsidR="00902EB2" w:rsidP="00902EB2" w:rsidRDefault="00902EB2" w14:paraId="4757643B" w14:textId="43CF8AB6">
      <w:pPr>
        <w:widowControl w:val="0"/>
        <w:contextualSpacing/>
        <w:jc w:val="center"/>
        <w:rPr>
          <w:rFonts w:ascii="Aptos" w:hAnsi="Aptos"/>
          <w:sz w:val="20"/>
          <w:szCs w:val="20"/>
        </w:rPr>
      </w:pPr>
      <w:r w:rsidRPr="00902EB2">
        <w:rPr>
          <w:rFonts w:ascii="Aptos" w:hAnsi="Aptos"/>
          <w:noProof/>
          <w:sz w:val="20"/>
          <w:szCs w:val="20"/>
        </w:rPr>
        <w:drawing>
          <wp:inline distT="0" distB="0" distL="0" distR="0" wp14:anchorId="0C093872" wp14:editId="02F63625">
            <wp:extent cx="4503156" cy="3159230"/>
            <wp:effectExtent l="0" t="0" r="5715" b="3175"/>
            <wp:docPr id="953724455"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24455" name="Picture 1" descr="A close-up of a document&#10;&#10;AI-generated content may be incorrect."/>
                    <pic:cNvPicPr/>
                  </pic:nvPicPr>
                  <pic:blipFill>
                    <a:blip r:embed="rId17"/>
                    <a:stretch>
                      <a:fillRect/>
                    </a:stretch>
                  </pic:blipFill>
                  <pic:spPr>
                    <a:xfrm>
                      <a:off x="0" y="0"/>
                      <a:ext cx="4515312" cy="3167758"/>
                    </a:xfrm>
                    <a:prstGeom prst="rect">
                      <a:avLst/>
                    </a:prstGeom>
                  </pic:spPr>
                </pic:pic>
              </a:graphicData>
            </a:graphic>
          </wp:inline>
        </w:drawing>
      </w:r>
    </w:p>
    <w:p w:rsidRPr="00883665" w:rsidR="00B204E1" w:rsidP="235CB22E" w:rsidRDefault="00B204E1" w14:paraId="31D12FF9" w14:textId="77777777">
      <w:pPr>
        <w:widowControl w:val="0"/>
        <w:contextualSpacing/>
        <w:rPr>
          <w:rFonts w:ascii="Aptos" w:hAnsi="Aptos"/>
          <w:b/>
          <w:bCs/>
          <w:sz w:val="28"/>
          <w:szCs w:val="28"/>
        </w:rPr>
      </w:pPr>
    </w:p>
    <w:tbl>
      <w:tblPr>
        <w:tblStyle w:val="TableGrid"/>
        <w:tblW w:w="0" w:type="auto"/>
        <w:tblLook w:val="04A0" w:firstRow="1" w:lastRow="0" w:firstColumn="1" w:lastColumn="0" w:noHBand="0" w:noVBand="1"/>
      </w:tblPr>
      <w:tblGrid>
        <w:gridCol w:w="9350"/>
      </w:tblGrid>
      <w:tr w:rsidRPr="00883665" w:rsidR="00B204E1" w:rsidTr="235CB22E" w14:paraId="2C1F2499" w14:textId="77777777">
        <w:trPr>
          <w:trHeight w:val="215"/>
        </w:trPr>
        <w:tc>
          <w:tcPr>
            <w:tcW w:w="9350" w:type="dxa"/>
          </w:tcPr>
          <w:p w:rsidRPr="00883665" w:rsidR="00883665" w:rsidP="00883665" w:rsidRDefault="00883665" w14:paraId="7AC2E7F4" w14:textId="77777777">
            <w:pPr>
              <w:widowControl w:val="0"/>
              <w:contextualSpacing/>
              <w:rPr>
                <w:rFonts w:ascii="Aptos" w:hAnsi="Aptos"/>
                <w:b/>
                <w:bCs/>
                <w:sz w:val="26"/>
                <w:szCs w:val="26"/>
              </w:rPr>
            </w:pPr>
            <w:r w:rsidRPr="00883665">
              <w:rPr>
                <w:rFonts w:ascii="Aptos" w:hAnsi="Aptos"/>
                <w:b/>
                <w:bCs/>
                <w:sz w:val="26"/>
                <w:szCs w:val="26"/>
              </w:rPr>
              <w:t xml:space="preserve">(3) </w:t>
            </w:r>
            <w:r w:rsidRPr="00AB1EBC">
              <w:rPr>
                <w:rFonts w:ascii="Aptos" w:hAnsi="Aptos"/>
                <w:b/>
                <w:bCs/>
                <w:sz w:val="26"/>
                <w:szCs w:val="26"/>
              </w:rPr>
              <w:t>Literacy Instruction:</w:t>
            </w:r>
          </w:p>
          <w:p w:rsidRPr="00161A3D" w:rsidR="00883665" w:rsidP="00883665" w:rsidRDefault="00883665" w14:paraId="22497C4B" w14:textId="77777777">
            <w:pPr>
              <w:widowControl w:val="0"/>
              <w:ind w:left="510"/>
              <w:contextualSpacing/>
              <w:rPr>
                <w:rFonts w:ascii="Aptos" w:hAnsi="Aptos"/>
                <w:sz w:val="20"/>
                <w:szCs w:val="20"/>
              </w:rPr>
            </w:pPr>
            <w:r w:rsidRPr="00161A3D">
              <w:rPr>
                <w:rFonts w:ascii="Aptos" w:hAnsi="Aptos"/>
                <w:sz w:val="20"/>
                <w:szCs w:val="20"/>
              </w:rPr>
              <w:t>The program includes the study of effective means of teaching literacy, in accordance with 44259 (b) (4) (A) and (B).</w:t>
            </w:r>
          </w:p>
          <w:p w:rsidRPr="00161A3D" w:rsidR="00883665" w:rsidP="235CB22E" w:rsidRDefault="00883665" w14:paraId="77D03E37" w14:textId="77777777">
            <w:pPr>
              <w:widowControl w:val="0"/>
              <w:contextualSpacing/>
              <w:rPr>
                <w:rFonts w:ascii="Aptos" w:hAnsi="Aptos"/>
                <w:i/>
                <w:iCs/>
                <w:sz w:val="20"/>
                <w:szCs w:val="20"/>
              </w:rPr>
            </w:pPr>
          </w:p>
          <w:p w:rsidRPr="00161A3D" w:rsidR="0038416D" w:rsidP="235CB22E" w:rsidRDefault="7FBA6636" w14:paraId="63E439E8" w14:textId="563CDBFC">
            <w:pPr>
              <w:widowControl w:val="0"/>
              <w:contextualSpacing/>
              <w:rPr>
                <w:rFonts w:ascii="Aptos" w:hAnsi="Aptos"/>
                <w:sz w:val="20"/>
                <w:szCs w:val="20"/>
              </w:rPr>
            </w:pPr>
            <w:r w:rsidRPr="00161A3D">
              <w:rPr>
                <w:rFonts w:ascii="Aptos" w:hAnsi="Aptos"/>
                <w:i/>
                <w:iCs/>
                <w:sz w:val="20"/>
                <w:szCs w:val="20"/>
              </w:rPr>
              <w:t>Examples of </w:t>
            </w:r>
            <w:r w:rsidRPr="00161A3D">
              <w:rPr>
                <w:rFonts w:ascii="Aptos" w:hAnsi="Aptos"/>
                <w:b/>
                <w:bCs/>
                <w:i/>
                <w:iCs/>
                <w:sz w:val="20"/>
                <w:szCs w:val="20"/>
              </w:rPr>
              <w:t>Acceptable </w:t>
            </w:r>
            <w:r w:rsidRPr="00161A3D">
              <w:rPr>
                <w:rFonts w:ascii="Aptos" w:hAnsi="Aptos"/>
                <w:i/>
                <w:iCs/>
                <w:sz w:val="20"/>
                <w:szCs w:val="20"/>
              </w:rPr>
              <w:t>Evidence</w:t>
            </w:r>
          </w:p>
          <w:p w:rsidRPr="00883665" w:rsidR="00FE3961" w:rsidP="235CB22E" w:rsidRDefault="33F3AE72" w14:paraId="5885F767" w14:textId="77777777">
            <w:pPr>
              <w:widowControl w:val="0"/>
              <w:contextualSpacing/>
              <w:rPr>
                <w:rFonts w:ascii="Aptos" w:hAnsi="Aptos"/>
                <w:i/>
                <w:iCs/>
                <w:sz w:val="20"/>
                <w:szCs w:val="20"/>
              </w:rPr>
            </w:pPr>
            <w:r w:rsidRPr="00883665">
              <w:rPr>
                <w:rFonts w:ascii="Aptos" w:hAnsi="Aptos"/>
                <w:i/>
                <w:iCs/>
                <w:sz w:val="20"/>
                <w:szCs w:val="20"/>
              </w:rPr>
              <w:t>For currently approved Preliminary Multiple/Single Subject programs submitting Preconditions in years 1 and 4 of the accreditation cycle: Provide links to syllabi that show when and how candidates will learn and demonstrate knowledge required in Education Code Sections 44259 (b) (4) (A) and (B). Below is an excerpt from the statute. Please refer to the following link to see the full language of the statute: </w:t>
            </w:r>
            <w:hyperlink r:id="rId18">
              <w:r w:rsidRPr="00883665">
                <w:rPr>
                  <w:rStyle w:val="Hyperlink"/>
                  <w:rFonts w:ascii="Aptos" w:hAnsi="Aptos"/>
                  <w:i/>
                  <w:iCs/>
                  <w:sz w:val="20"/>
                  <w:szCs w:val="20"/>
                </w:rPr>
                <w:t>Education Code Sections 44259 (b) (4) (A) and (B).</w:t>
              </w:r>
            </w:hyperlink>
          </w:p>
          <w:p w:rsidRPr="00883665" w:rsidR="00FE3961" w:rsidP="235CB22E" w:rsidRDefault="33F3AE72" w14:paraId="26712215" w14:textId="77777777">
            <w:pPr>
              <w:widowControl w:val="0"/>
              <w:numPr>
                <w:ilvl w:val="0"/>
                <w:numId w:val="31"/>
              </w:numPr>
              <w:contextualSpacing/>
              <w:rPr>
                <w:rFonts w:ascii="Aptos" w:hAnsi="Aptos"/>
                <w:i/>
                <w:iCs/>
                <w:sz w:val="20"/>
                <w:szCs w:val="20"/>
              </w:rPr>
            </w:pPr>
            <w:r w:rsidRPr="00883665">
              <w:rPr>
                <w:rFonts w:ascii="Aptos" w:hAnsi="Aptos"/>
                <w:i/>
                <w:iCs/>
                <w:sz w:val="20"/>
                <w:szCs w:val="20"/>
              </w:rPr>
              <w:t xml:space="preserve">...comprehensive reading instruction that is research based and includes </w:t>
            </w:r>
            <w:proofErr w:type="gramStart"/>
            <w:r w:rsidRPr="00883665">
              <w:rPr>
                <w:rFonts w:ascii="Aptos" w:hAnsi="Aptos"/>
                <w:i/>
                <w:iCs/>
                <w:sz w:val="20"/>
                <w:szCs w:val="20"/>
              </w:rPr>
              <w:t>all of</w:t>
            </w:r>
            <w:proofErr w:type="gramEnd"/>
            <w:r w:rsidRPr="00883665">
              <w:rPr>
                <w:rFonts w:ascii="Aptos" w:hAnsi="Aptos"/>
                <w:i/>
                <w:iCs/>
                <w:sz w:val="20"/>
                <w:szCs w:val="20"/>
              </w:rPr>
              <w:t xml:space="preserve"> the following:</w:t>
            </w:r>
          </w:p>
          <w:p w:rsidRPr="00883665" w:rsidR="00FE3961" w:rsidP="235CB22E" w:rsidRDefault="33F3AE72" w14:paraId="5D35362D" w14:textId="77777777">
            <w:pPr>
              <w:widowControl w:val="0"/>
              <w:numPr>
                <w:ilvl w:val="1"/>
                <w:numId w:val="31"/>
              </w:numPr>
              <w:contextualSpacing/>
              <w:rPr>
                <w:rFonts w:ascii="Aptos" w:hAnsi="Aptos"/>
                <w:i/>
                <w:iCs/>
                <w:sz w:val="20"/>
                <w:szCs w:val="20"/>
              </w:rPr>
            </w:pPr>
            <w:r w:rsidRPr="00883665">
              <w:rPr>
                <w:rFonts w:ascii="Aptos" w:hAnsi="Aptos"/>
                <w:i/>
                <w:iCs/>
                <w:sz w:val="20"/>
                <w:szCs w:val="20"/>
              </w:rPr>
              <w:t>The study of organized, systematic, explicit skills including phonemic awareness, direct, systematic, explicit phonics, and decoding skills.</w:t>
            </w:r>
          </w:p>
          <w:p w:rsidRPr="00883665" w:rsidR="00FE3961" w:rsidP="235CB22E" w:rsidRDefault="33F3AE72" w14:paraId="5D6C3F2D" w14:textId="77777777">
            <w:pPr>
              <w:widowControl w:val="0"/>
              <w:numPr>
                <w:ilvl w:val="1"/>
                <w:numId w:val="31"/>
              </w:numPr>
              <w:contextualSpacing/>
              <w:rPr>
                <w:rFonts w:ascii="Aptos" w:hAnsi="Aptos"/>
                <w:i/>
                <w:iCs/>
                <w:sz w:val="20"/>
                <w:szCs w:val="20"/>
              </w:rPr>
            </w:pPr>
            <w:r w:rsidRPr="00883665">
              <w:rPr>
                <w:rFonts w:ascii="Aptos" w:hAnsi="Aptos"/>
                <w:i/>
                <w:iCs/>
                <w:sz w:val="20"/>
                <w:szCs w:val="20"/>
              </w:rPr>
              <w:t>A strong literature, language, and comprehension component with a balance of oral and written language.</w:t>
            </w:r>
          </w:p>
          <w:p w:rsidRPr="00883665" w:rsidR="00FE3961" w:rsidP="235CB22E" w:rsidRDefault="33F3AE72" w14:paraId="1CC09198" w14:textId="77777777">
            <w:pPr>
              <w:widowControl w:val="0"/>
              <w:numPr>
                <w:ilvl w:val="1"/>
                <w:numId w:val="31"/>
              </w:numPr>
              <w:contextualSpacing/>
              <w:rPr>
                <w:rFonts w:ascii="Aptos" w:hAnsi="Aptos"/>
                <w:i/>
                <w:iCs/>
                <w:sz w:val="20"/>
                <w:szCs w:val="20"/>
              </w:rPr>
            </w:pPr>
            <w:r w:rsidRPr="00883665">
              <w:rPr>
                <w:rFonts w:ascii="Aptos" w:hAnsi="Aptos"/>
                <w:i/>
                <w:iCs/>
                <w:sz w:val="20"/>
                <w:szCs w:val="20"/>
              </w:rPr>
              <w:t>Ongoing diagnostic techniques that inform teaching and assessment.</w:t>
            </w:r>
          </w:p>
          <w:p w:rsidRPr="00883665" w:rsidR="00FE3961" w:rsidP="235CB22E" w:rsidRDefault="33F3AE72" w14:paraId="229E2B71" w14:textId="77777777">
            <w:pPr>
              <w:widowControl w:val="0"/>
              <w:numPr>
                <w:ilvl w:val="1"/>
                <w:numId w:val="31"/>
              </w:numPr>
              <w:contextualSpacing/>
              <w:rPr>
                <w:rFonts w:ascii="Aptos" w:hAnsi="Aptos"/>
                <w:i/>
                <w:iCs/>
                <w:sz w:val="20"/>
                <w:szCs w:val="20"/>
              </w:rPr>
            </w:pPr>
            <w:r w:rsidRPr="00883665">
              <w:rPr>
                <w:rFonts w:ascii="Aptos" w:hAnsi="Aptos"/>
                <w:i/>
                <w:iCs/>
                <w:sz w:val="20"/>
                <w:szCs w:val="20"/>
              </w:rPr>
              <w:t> Early intervention techniques.</w:t>
            </w:r>
          </w:p>
          <w:p w:rsidRPr="00883665" w:rsidR="00FE3961" w:rsidP="235CB22E" w:rsidRDefault="33F3AE72" w14:paraId="28F562DF" w14:textId="77777777">
            <w:pPr>
              <w:widowControl w:val="0"/>
              <w:numPr>
                <w:ilvl w:val="1"/>
                <w:numId w:val="31"/>
              </w:numPr>
              <w:contextualSpacing/>
              <w:rPr>
                <w:rFonts w:ascii="Aptos" w:hAnsi="Aptos"/>
                <w:i/>
                <w:iCs/>
                <w:sz w:val="20"/>
                <w:szCs w:val="20"/>
              </w:rPr>
            </w:pPr>
            <w:r w:rsidRPr="00883665">
              <w:rPr>
                <w:rFonts w:ascii="Aptos" w:hAnsi="Aptos"/>
                <w:i/>
                <w:iCs/>
                <w:sz w:val="20"/>
                <w:szCs w:val="20"/>
              </w:rPr>
              <w:t>Guided practice in a clinical setting.</w:t>
            </w:r>
          </w:p>
          <w:p w:rsidRPr="00883665" w:rsidR="00FE3961" w:rsidP="235CB22E" w:rsidRDefault="33F3AE72" w14:paraId="2A8E31F4" w14:textId="740D32A4">
            <w:pPr>
              <w:widowControl w:val="0"/>
              <w:numPr>
                <w:ilvl w:val="0"/>
                <w:numId w:val="31"/>
              </w:numPr>
              <w:contextualSpacing/>
              <w:rPr>
                <w:rFonts w:ascii="Aptos" w:hAnsi="Aptos"/>
                <w:i/>
                <w:iCs/>
                <w:sz w:val="22"/>
                <w:szCs w:val="22"/>
              </w:rPr>
            </w:pPr>
            <w:r w:rsidRPr="00883665">
              <w:rPr>
                <w:rFonts w:ascii="Aptos" w:hAnsi="Aptos"/>
                <w:i/>
                <w:iCs/>
                <w:sz w:val="20"/>
                <w:szCs w:val="20"/>
              </w:rPr>
              <w:t>... “direct, systematic, explicit phonics” means phonemic awareness, spelling patterns, the direct instruction of sound/symbol codes and practice in connected text, and the relationship of direct, systematic, explicit phonics...</w:t>
            </w:r>
          </w:p>
        </w:tc>
      </w:tr>
    </w:tbl>
    <w:p w:rsidR="00B204E1" w:rsidP="235CB22E" w:rsidRDefault="00B204E1" w14:paraId="03749955" w14:textId="1FB45968">
      <w:pPr>
        <w:widowControl w:val="0"/>
        <w:contextualSpacing/>
        <w:rPr>
          <w:rFonts w:ascii="Aptos" w:hAnsi="Aptos"/>
        </w:rPr>
      </w:pPr>
    </w:p>
    <w:p w:rsidRPr="008230D5" w:rsidR="008230D5" w:rsidP="0670980E" w:rsidRDefault="008230D5" w14:paraId="3AEEB7C7" w14:textId="787A4388">
      <w:pPr>
        <w:widowControl w:val="0"/>
        <w:spacing/>
        <w:ind w:left="360"/>
        <w:contextualSpacing w:val="1"/>
        <w:rPr>
          <w:rFonts w:ascii="Aptos" w:hAnsi="Aptos" w:eastAsia="Aptos" w:cs="Arial" w:eastAsiaTheme="minorAscii" w:cstheme="minorBidi"/>
          <w:b w:val="1"/>
          <w:bCs w:val="1"/>
          <w:kern w:val="2"/>
          <w:sz w:val="20"/>
          <w:szCs w:val="20"/>
          <w:lang w:eastAsia="en-US"/>
          <w14:ligatures w14:val="standardContextual"/>
        </w:rPr>
      </w:pPr>
      <w:r w:rsidRPr="0670980E" w:rsidR="008230D5">
        <w:rPr>
          <w:rFonts w:ascii="Aptos" w:hAnsi="Aptos" w:eastAsia="Aptos" w:cs="Arial" w:eastAsiaTheme="minorAscii" w:cstheme="minorBidi"/>
          <w:b w:val="1"/>
          <w:bCs w:val="1"/>
          <w:kern w:val="2"/>
          <w:sz w:val="20"/>
          <w:szCs w:val="20"/>
          <w:lang w:eastAsia="en-US"/>
          <w14:ligatures w14:val="standardContextual"/>
        </w:rPr>
        <w:t>Preliminary Multiple Subject</w:t>
      </w:r>
    </w:p>
    <w:p w:rsidR="008230D5" w:rsidP="0670980E" w:rsidRDefault="008230D5" w14:paraId="30FE855A"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730D19CB" w14:textId="53C2624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 xml:space="preserve">The University of La Verne Preliminary Multiple Subject </w:t>
      </w:r>
      <w:r w:rsidRPr="0670980E" w:rsidR="008230D5">
        <w:rPr>
          <w:rFonts w:ascii="Aptos" w:hAnsi="Aptos" w:eastAsia="Aptos" w:cs="Arial" w:eastAsiaTheme="minorAscii" w:cstheme="minorBidi"/>
          <w:kern w:val="2"/>
          <w:sz w:val="20"/>
          <w:szCs w:val="20"/>
          <w:lang w:eastAsia="en-US"/>
          <w14:ligatures w14:val="standardContextual"/>
        </w:rPr>
        <w:t>program</w:t>
      </w:r>
      <w:r w:rsidRPr="0670980E" w:rsidR="008230D5">
        <w:rPr>
          <w:rFonts w:ascii="Aptos" w:hAnsi="Aptos" w:eastAsia="Aptos" w:cs="Arial" w:eastAsiaTheme="minorAscii" w:cstheme="minorBidi"/>
          <w:kern w:val="2"/>
          <w:sz w:val="20"/>
          <w:szCs w:val="20"/>
          <w:lang w:eastAsia="en-US"/>
          <w14:ligatures w14:val="standardContextual"/>
        </w:rPr>
        <w:t xml:space="preserve"> provides comprehensive, research-based literacy instruction aligned with Education Code §44259(b)(4)(A) and (B). Literacy preparation is embedded primarily within </w:t>
      </w:r>
      <w:r>
        <w:fldChar w:fldCharType="begin"/>
      </w:r>
      <w:r>
        <w:instrText xml:space="preserve">HYPERLINK "https://education.laverne.edu/accreditation/wp-content/uploads/sites/2/2026/03/ED-425-Spring-2026.pdf" </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425</w:t>
      </w:r>
      <w:r>
        <w:fldChar w:fldCharType="end"/>
      </w:r>
      <w:r w:rsidRPr="0670980E" w:rsidR="008230D5">
        <w:rPr>
          <w:rFonts w:ascii="Aptos" w:hAnsi="Aptos" w:eastAsia="Aptos" w:cs="Arial" w:eastAsiaTheme="minorAscii" w:cstheme="minorBidi"/>
          <w:kern w:val="2"/>
          <w:sz w:val="20"/>
          <w:szCs w:val="20"/>
          <w:lang w:eastAsia="en-US"/>
          <w14:ligatures w14:val="standardContextual"/>
        </w:rPr>
        <w:t xml:space="preserve">, </w:t>
      </w:r>
      <w:hyperlink r:id="R248a7c7d94414914">
        <w:r w:rsidRPr="0670980E" w:rsidR="008230D5">
          <w:rPr>
            <w:rStyle w:val="Hyperlink"/>
            <w:rFonts w:ascii="Aptos" w:hAnsi="Aptos" w:eastAsia="Aptos" w:cs="Arial" w:eastAsiaTheme="minorAscii" w:cstheme="minorBidi"/>
            <w:sz w:val="20"/>
            <w:szCs w:val="20"/>
            <w:lang w:eastAsia="en-US"/>
          </w:rPr>
          <w:t>EDUC 426</w:t>
        </w:r>
      </w:hyperlink>
      <w:r w:rsidRPr="0670980E" w:rsidR="008230D5">
        <w:rPr>
          <w:rFonts w:ascii="Aptos" w:hAnsi="Aptos" w:eastAsia="Aptos" w:cs="Arial" w:eastAsiaTheme="minorAscii" w:cstheme="minorBidi"/>
          <w:kern w:val="2"/>
          <w:sz w:val="20"/>
          <w:szCs w:val="20"/>
          <w:lang w:eastAsia="en-US"/>
          <w14:ligatures w14:val="standardContextual"/>
        </w:rPr>
        <w:t xml:space="preserve">, and </w:t>
      </w:r>
      <w:r>
        <w:fldChar w:fldCharType="begin"/>
      </w:r>
      <w:r>
        <w:instrText xml:space="preserve">HYPERLINK "https://education.laverne.edu/accreditation/wp-content/uploads/sites/2/2026/03/EDUC-440-Spring-2026.pdf" </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440</w:t>
      </w:r>
      <w:r>
        <w:fldChar w:fldCharType="end"/>
      </w:r>
      <w:r w:rsidRPr="0670980E" w:rsidR="008230D5">
        <w:rPr>
          <w:rFonts w:ascii="Aptos" w:hAnsi="Aptos" w:eastAsia="Aptos" w:cs="Arial" w:eastAsiaTheme="minorAscii" w:cstheme="minorBidi"/>
          <w:kern w:val="2"/>
          <w:sz w:val="20"/>
          <w:szCs w:val="20"/>
          <w:lang w:eastAsia="en-US"/>
          <w14:ligatures w14:val="standardContextual"/>
        </w:rPr>
        <w:t>, and is reinforced through supervised clinical practice and structured assessment processes.</w:t>
      </w:r>
    </w:p>
    <w:p w:rsidRPr="008230D5" w:rsidR="008230D5" w:rsidP="0670980E" w:rsidRDefault="008230D5" w14:paraId="58A36C0B" w14:textId="02D9ECD0">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1074C009" w14:textId="77777777">
      <w:pPr>
        <w:widowControl w:val="0"/>
        <w:spacing/>
        <w:ind w:left="360"/>
        <w:contextualSpacing w:val="1"/>
        <w:rPr>
          <w:rFonts w:ascii="Aptos" w:hAnsi="Aptos" w:eastAsia="Aptos" w:cs="Arial" w:eastAsiaTheme="minorAscii" w:cstheme="minorBidi"/>
          <w:b w:val="1"/>
          <w:bCs w:val="1"/>
          <w:kern w:val="2"/>
          <w:sz w:val="20"/>
          <w:szCs w:val="20"/>
          <w:lang w:eastAsia="en-US"/>
          <w14:ligatures w14:val="standardContextual"/>
        </w:rPr>
      </w:pPr>
      <w:r w:rsidRPr="0670980E" w:rsidR="008230D5">
        <w:rPr>
          <w:rFonts w:ascii="Aptos" w:hAnsi="Aptos" w:eastAsia="Aptos" w:cs="Arial" w:eastAsiaTheme="minorAscii" w:cstheme="minorBidi"/>
          <w:b w:val="1"/>
          <w:bCs w:val="1"/>
          <w:kern w:val="2"/>
          <w:sz w:val="20"/>
          <w:szCs w:val="20"/>
          <w:lang w:eastAsia="en-US"/>
          <w14:ligatures w14:val="standardContextual"/>
        </w:rPr>
        <w:t>A. Comprehensive Reading Instruction</w:t>
      </w:r>
    </w:p>
    <w:p w:rsidR="008230D5" w:rsidP="0670980E" w:rsidRDefault="008230D5" w14:paraId="7636532E" w14:textId="77777777">
      <w:pPr>
        <w:widowControl w:val="0"/>
        <w:spacing/>
        <w:ind w:left="360"/>
        <w:contextualSpacing w:val="1"/>
        <w:rPr>
          <w:rFonts w:ascii="Aptos" w:hAnsi="Aptos" w:eastAsia="Aptos" w:cs="Arial" w:eastAsiaTheme="minorAscii" w:cstheme="minorBidi"/>
          <w:b w:val="1"/>
          <w:bCs w:val="1"/>
          <w:kern w:val="2"/>
          <w:sz w:val="20"/>
          <w:szCs w:val="20"/>
          <w:lang w:eastAsia="en-US"/>
          <w14:ligatures w14:val="standardContextual"/>
        </w:rPr>
      </w:pPr>
    </w:p>
    <w:p w:rsidRPr="008230D5" w:rsidR="008230D5" w:rsidP="0670980E" w:rsidRDefault="008230D5" w14:paraId="69F7CB2B" w14:textId="2F4E9EFE">
      <w:pPr>
        <w:widowControl w:val="0"/>
        <w:spacing/>
        <w:ind w:left="360"/>
        <w:contextualSpacing w:val="1"/>
        <w:rPr>
          <w:rFonts w:ascii="Aptos" w:hAnsi="Aptos" w:eastAsia="Aptos" w:cs="Arial" w:eastAsiaTheme="minorAscii" w:cstheme="minorBidi"/>
          <w:b w:val="1"/>
          <w:bCs w:val="1"/>
          <w:kern w:val="2"/>
          <w:sz w:val="20"/>
          <w:szCs w:val="20"/>
          <w:lang w:eastAsia="en-US"/>
          <w14:ligatures w14:val="standardContextual"/>
        </w:rPr>
      </w:pPr>
      <w:r w:rsidRPr="0670980E" w:rsidR="008230D5">
        <w:rPr>
          <w:rFonts w:ascii="Aptos" w:hAnsi="Aptos" w:eastAsia="Aptos" w:cs="Arial" w:eastAsiaTheme="minorAscii" w:cstheme="minorBidi"/>
          <w:b w:val="1"/>
          <w:bCs w:val="1"/>
          <w:kern w:val="2"/>
          <w:sz w:val="20"/>
          <w:szCs w:val="20"/>
          <w:lang w:eastAsia="en-US"/>
          <w14:ligatures w14:val="standardContextual"/>
        </w:rPr>
        <w:t>(a) Organized, Systematic, Explicit Skills</w:t>
      </w:r>
    </w:p>
    <w:p w:rsidRPr="008230D5" w:rsidR="008230D5" w:rsidP="0670980E" w:rsidRDefault="008230D5" w14:paraId="623A2FC6" w14:textId="0085476B">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 xml:space="preserve">Foundational literacy instruction is delivered through structured, systematic, and explicit coursework in </w:t>
      </w:r>
      <w:r>
        <w:fldChar w:fldCharType="begin"/>
      </w:r>
      <w:r>
        <w:instrText xml:space="preserve">HYPERLINK "https://education.laverne.edu/accreditation/wp-content/uploads/sites/2/2026/03/ED-425-Spring-2026.pdf" </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425</w:t>
      </w:r>
      <w:r>
        <w:fldChar w:fldCharType="end"/>
      </w:r>
      <w:r w:rsidRPr="0670980E" w:rsidR="008230D5">
        <w:rPr>
          <w:rFonts w:ascii="Aptos" w:hAnsi="Aptos" w:eastAsia="Aptos" w:cs="Arial" w:eastAsiaTheme="minorAscii" w:cstheme="minorBidi"/>
          <w:kern w:val="2"/>
          <w:sz w:val="20"/>
          <w:szCs w:val="20"/>
          <w:lang w:eastAsia="en-US"/>
          <w14:ligatures w14:val="standardContextual"/>
        </w:rPr>
        <w:t xml:space="preserve"> and </w:t>
      </w:r>
      <w:r>
        <w:fldChar w:fldCharType="begin"/>
      </w:r>
      <w:r>
        <w:instrText xml:space="preserve">HYPERLINK "https://education.laverne.edu/accreditation/wp-content/uploads/sites/2/2026/03/EDUC-440-Spring-2026.pdf" </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440</w:t>
      </w:r>
      <w:r>
        <w:fldChar w:fldCharType="end"/>
      </w:r>
      <w:r w:rsidRPr="0670980E" w:rsidR="008230D5">
        <w:rPr>
          <w:rFonts w:ascii="Aptos" w:hAnsi="Aptos" w:eastAsia="Aptos" w:cs="Arial" w:eastAsiaTheme="minorAscii" w:cstheme="minorBidi"/>
          <w:kern w:val="2"/>
          <w:sz w:val="20"/>
          <w:szCs w:val="20"/>
          <w:lang w:eastAsia="en-US"/>
          <w14:ligatures w14:val="standardContextual"/>
        </w:rPr>
        <w:t>.</w:t>
      </w:r>
    </w:p>
    <w:p w:rsidR="00DD10FE" w:rsidP="0670980E" w:rsidRDefault="00DD10FE" w14:paraId="4D92117E"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6D47A222" w14:textId="246EE69E">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Instruction includes:</w:t>
      </w:r>
    </w:p>
    <w:p w:rsidRPr="008230D5" w:rsidR="008230D5" w:rsidP="0670980E" w:rsidRDefault="008230D5" w14:paraId="7023DF12" w14:textId="77777777">
      <w:pPr>
        <w:widowControl w:val="0"/>
        <w:numPr>
          <w:ilvl w:val="0"/>
          <w:numId w:val="48"/>
        </w:numPr>
        <w:spacing/>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Print concepts and alphabetic knowledge</w:t>
      </w:r>
    </w:p>
    <w:p w:rsidRPr="008230D5" w:rsidR="008230D5" w:rsidP="0670980E" w:rsidRDefault="008230D5" w14:paraId="2B31A4F6" w14:textId="77777777">
      <w:pPr>
        <w:widowControl w:val="0"/>
        <w:numPr>
          <w:ilvl w:val="0"/>
          <w:numId w:val="48"/>
        </w:numPr>
        <w:spacing/>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Phonological awareness, including phonemic awareness</w:t>
      </w:r>
    </w:p>
    <w:p w:rsidRPr="008230D5" w:rsidR="008230D5" w:rsidP="0670980E" w:rsidRDefault="008230D5" w14:paraId="2A9228BE" w14:textId="77777777">
      <w:pPr>
        <w:widowControl w:val="0"/>
        <w:numPr>
          <w:ilvl w:val="0"/>
          <w:numId w:val="48"/>
        </w:numPr>
        <w:spacing/>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Direct, systematic, explicit phonics instruction</w:t>
      </w:r>
    </w:p>
    <w:p w:rsidRPr="008230D5" w:rsidR="008230D5" w:rsidP="0670980E" w:rsidRDefault="008230D5" w14:paraId="4431BD6A" w14:textId="77777777">
      <w:pPr>
        <w:widowControl w:val="0"/>
        <w:numPr>
          <w:ilvl w:val="0"/>
          <w:numId w:val="48"/>
        </w:numPr>
        <w:spacing/>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Sound-symbol correspondence</w:t>
      </w:r>
    </w:p>
    <w:p w:rsidRPr="008230D5" w:rsidR="008230D5" w:rsidP="0670980E" w:rsidRDefault="008230D5" w14:paraId="433C74C8" w14:textId="77777777">
      <w:pPr>
        <w:widowControl w:val="0"/>
        <w:numPr>
          <w:ilvl w:val="0"/>
          <w:numId w:val="48"/>
        </w:numPr>
        <w:spacing/>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Spelling and syllable patterns</w:t>
      </w:r>
    </w:p>
    <w:p w:rsidRPr="008230D5" w:rsidR="008230D5" w:rsidP="0670980E" w:rsidRDefault="008230D5" w14:paraId="0158FE5E" w14:textId="77777777">
      <w:pPr>
        <w:widowControl w:val="0"/>
        <w:numPr>
          <w:ilvl w:val="0"/>
          <w:numId w:val="48"/>
        </w:numPr>
        <w:spacing/>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Decoding and encoding</w:t>
      </w:r>
    </w:p>
    <w:p w:rsidRPr="008230D5" w:rsidR="008230D5" w:rsidP="0670980E" w:rsidRDefault="008230D5" w14:paraId="4E230A3B" w14:textId="77777777">
      <w:pPr>
        <w:widowControl w:val="0"/>
        <w:numPr>
          <w:ilvl w:val="0"/>
          <w:numId w:val="48"/>
        </w:numPr>
        <w:spacing/>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Orthographic mapping</w:t>
      </w:r>
    </w:p>
    <w:p w:rsidRPr="008230D5" w:rsidR="008230D5" w:rsidP="0670980E" w:rsidRDefault="008230D5" w14:paraId="314C481C" w14:textId="77777777">
      <w:pPr>
        <w:widowControl w:val="0"/>
        <w:numPr>
          <w:ilvl w:val="0"/>
          <w:numId w:val="48"/>
        </w:numPr>
        <w:spacing/>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Morphology and syntax</w:t>
      </w:r>
    </w:p>
    <w:p w:rsidRPr="008230D5" w:rsidR="008230D5" w:rsidP="0670980E" w:rsidRDefault="008230D5" w14:paraId="567734D6" w14:textId="77777777">
      <w:pPr>
        <w:widowControl w:val="0"/>
        <w:numPr>
          <w:ilvl w:val="0"/>
          <w:numId w:val="48"/>
        </w:numPr>
        <w:spacing/>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Instruction and practice in connected and decodable text</w:t>
      </w:r>
    </w:p>
    <w:p w:rsidR="00DD10FE" w:rsidP="0670980E" w:rsidRDefault="00DD10FE" w14:paraId="4F239DF0" w14:textId="77777777">
      <w:pPr>
        <w:widowControl w:val="0"/>
        <w:ind w:left="720"/>
        <w:rPr>
          <w:rFonts w:ascii="Aptos" w:hAnsi="Aptos" w:eastAsia="Aptos" w:cs="Arial" w:eastAsiaTheme="minorAscii" w:cstheme="minorBidi"/>
          <w:kern w:val="2"/>
          <w:sz w:val="20"/>
          <w:szCs w:val="20"/>
          <w:lang w:eastAsia="en-US"/>
          <w14:ligatures w14:val="standardContextual"/>
        </w:rPr>
      </w:pPr>
    </w:p>
    <w:p w:rsidRPr="00DD10FE" w:rsidR="008230D5" w:rsidP="0670980E" w:rsidRDefault="008230D5" w14:paraId="3632C757" w14:textId="026DF383">
      <w:pPr>
        <w:widowControl w:val="0"/>
        <w:ind w:left="720"/>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These elements are documented in the following course materials:</w:t>
      </w:r>
    </w:p>
    <w:p w:rsidRPr="008230D5" w:rsidR="008230D5" w:rsidP="0670980E" w:rsidRDefault="008230D5" w14:paraId="55162707" w14:textId="6D971729">
      <w:pPr>
        <w:widowControl w:val="0"/>
        <w:numPr>
          <w:ilvl w:val="0"/>
          <w:numId w:val="48"/>
        </w:numPr>
        <w:spacing/>
        <w:contextualSpacing w:val="1"/>
        <w:rPr>
          <w:rFonts w:ascii="Aptos" w:hAnsi="Aptos" w:eastAsia="Aptos" w:cs="Arial" w:eastAsiaTheme="minorAscii" w:cstheme="minorBidi"/>
          <w:kern w:val="2"/>
          <w:sz w:val="20"/>
          <w:szCs w:val="20"/>
          <w:lang w:eastAsia="en-US"/>
          <w14:ligatures w14:val="standardContextual"/>
        </w:rPr>
      </w:pPr>
      <w:r>
        <w:fldChar w:fldCharType="begin"/>
      </w:r>
      <w:r>
        <w:instrText xml:space="preserve">HYPERLINK "https://education.laverne.edu/accreditation/wp-content/uploads/sites/2/2026/03/ED-425-Spring-2026.pdf" </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425 Syllabus</w:t>
      </w:r>
      <w:r>
        <w:fldChar w:fldCharType="end"/>
      </w:r>
    </w:p>
    <w:p w:rsidRPr="008230D5" w:rsidR="008230D5" w:rsidP="0670980E" w:rsidRDefault="008230D5" w14:paraId="4DE409E3" w14:textId="66806E8E">
      <w:pPr>
        <w:widowControl w:val="0"/>
        <w:numPr>
          <w:ilvl w:val="0"/>
          <w:numId w:val="48"/>
        </w:numPr>
        <w:spacing/>
        <w:contextualSpacing w:val="1"/>
        <w:rPr>
          <w:rFonts w:ascii="Aptos" w:hAnsi="Aptos" w:eastAsia="Aptos" w:cs="Arial" w:eastAsiaTheme="minorAscii" w:cstheme="minorBidi"/>
          <w:kern w:val="2"/>
          <w:sz w:val="20"/>
          <w:szCs w:val="20"/>
          <w:lang w:eastAsia="en-US"/>
          <w14:ligatures w14:val="standardContextual"/>
        </w:rPr>
      </w:pPr>
      <w:r>
        <w:fldChar w:fldCharType="begin"/>
      </w:r>
      <w:r>
        <w:instrText xml:space="preserve">HYPERLINK "https://education.laverne.edu/accreditation/wp-content/uploads/sites/2/2026/03/EDUC-440-Spring-2026.pdf" </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440 Syllabus</w:t>
      </w:r>
      <w:r>
        <w:fldChar w:fldCharType="end"/>
      </w:r>
    </w:p>
    <w:p w:rsidR="008230D5" w:rsidP="0670980E" w:rsidRDefault="008230D5" w14:paraId="3F88D23C"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405C3B35" w14:textId="1D2214E8">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Candidates engage in modeling, guided practice, independent lesson design, and structured literacy application aligned to the California Dyslexia Guidelines.</w:t>
      </w:r>
    </w:p>
    <w:p w:rsidRPr="008230D5" w:rsidR="008230D5" w:rsidP="0670980E" w:rsidRDefault="008230D5" w14:paraId="2D582FC1" w14:textId="7EF62C59">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2B2CCE3D" w14:textId="77777777">
      <w:pPr>
        <w:widowControl w:val="0"/>
        <w:spacing/>
        <w:ind w:left="360"/>
        <w:contextualSpacing w:val="1"/>
        <w:rPr>
          <w:rFonts w:ascii="Aptos" w:hAnsi="Aptos" w:eastAsia="Aptos" w:cs="Arial" w:eastAsiaTheme="minorAscii" w:cstheme="minorBidi"/>
          <w:b w:val="1"/>
          <w:bCs w:val="1"/>
          <w:kern w:val="2"/>
          <w:sz w:val="20"/>
          <w:szCs w:val="20"/>
          <w:lang w:eastAsia="en-US"/>
          <w14:ligatures w14:val="standardContextual"/>
        </w:rPr>
      </w:pPr>
      <w:r w:rsidRPr="0670980E" w:rsidR="008230D5">
        <w:rPr>
          <w:rFonts w:ascii="Aptos" w:hAnsi="Aptos" w:eastAsia="Aptos" w:cs="Arial" w:eastAsiaTheme="minorAscii" w:cstheme="minorBidi"/>
          <w:b w:val="1"/>
          <w:bCs w:val="1"/>
          <w:kern w:val="2"/>
          <w:sz w:val="20"/>
          <w:szCs w:val="20"/>
          <w:lang w:eastAsia="en-US"/>
          <w14:ligatures w14:val="standardContextual"/>
        </w:rPr>
        <w:t>(b) Literature, Language, and Comprehension</w:t>
      </w:r>
    </w:p>
    <w:p w:rsidR="008230D5" w:rsidP="0670980E" w:rsidRDefault="008230D5" w14:paraId="1CDC734C"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70F0CCCE" w14:textId="45104965">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 xml:space="preserve">The program includes a strong literature, language, and comprehension </w:t>
      </w:r>
      <w:r w:rsidRPr="0670980E" w:rsidR="008230D5">
        <w:rPr>
          <w:rFonts w:ascii="Aptos" w:hAnsi="Aptos" w:eastAsia="Aptos" w:cs="Arial" w:eastAsiaTheme="minorAscii" w:cstheme="minorBidi"/>
          <w:kern w:val="2"/>
          <w:sz w:val="20"/>
          <w:szCs w:val="20"/>
          <w:lang w:eastAsia="en-US"/>
          <w14:ligatures w14:val="standardContextual"/>
        </w:rPr>
        <w:t>component</w:t>
      </w:r>
      <w:r w:rsidRPr="0670980E" w:rsidR="008230D5">
        <w:rPr>
          <w:rFonts w:ascii="Aptos" w:hAnsi="Aptos" w:eastAsia="Aptos" w:cs="Arial" w:eastAsiaTheme="minorAscii" w:cstheme="minorBidi"/>
          <w:kern w:val="2"/>
          <w:sz w:val="20"/>
          <w:szCs w:val="20"/>
          <w:lang w:eastAsia="en-US"/>
          <w14:ligatures w14:val="standardContextual"/>
        </w:rPr>
        <w:t xml:space="preserve"> grounded in the ELA/ELD Framework.</w:t>
      </w:r>
    </w:p>
    <w:p w:rsidR="008230D5" w:rsidP="0670980E" w:rsidRDefault="008230D5" w14:paraId="3ECD116E"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60EDE216" w14:textId="503FE8A6">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Coursework includes:</w:t>
      </w:r>
    </w:p>
    <w:p w:rsidRPr="008230D5" w:rsidR="008230D5" w:rsidP="0670980E" w:rsidRDefault="008230D5" w14:paraId="21074B5F" w14:textId="77777777">
      <w:pPr>
        <w:widowControl w:val="0"/>
        <w:numPr>
          <w:ilvl w:val="0"/>
          <w:numId w:val="37"/>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Academic vocabulary development</w:t>
      </w:r>
    </w:p>
    <w:p w:rsidRPr="008230D5" w:rsidR="008230D5" w:rsidP="0670980E" w:rsidRDefault="008230D5" w14:paraId="2FE34C23" w14:textId="77777777">
      <w:pPr>
        <w:widowControl w:val="0"/>
        <w:numPr>
          <w:ilvl w:val="0"/>
          <w:numId w:val="37"/>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Meaning making and text structure</w:t>
      </w:r>
    </w:p>
    <w:p w:rsidRPr="008230D5" w:rsidR="008230D5" w:rsidP="0670980E" w:rsidRDefault="008230D5" w14:paraId="3DEC9F46" w14:textId="77777777">
      <w:pPr>
        <w:widowControl w:val="0"/>
        <w:numPr>
          <w:ilvl w:val="0"/>
          <w:numId w:val="37"/>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Reading comprehension lesson design</w:t>
      </w:r>
    </w:p>
    <w:p w:rsidRPr="008230D5" w:rsidR="008230D5" w:rsidP="0670980E" w:rsidRDefault="008230D5" w14:paraId="39A721FD" w14:textId="77777777">
      <w:pPr>
        <w:widowControl w:val="0"/>
        <w:numPr>
          <w:ilvl w:val="0"/>
          <w:numId w:val="37"/>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Critical literacy</w:t>
      </w:r>
    </w:p>
    <w:p w:rsidRPr="008230D5" w:rsidR="008230D5" w:rsidP="0670980E" w:rsidRDefault="008230D5" w14:paraId="5BCFAD6B" w14:textId="77777777">
      <w:pPr>
        <w:widowControl w:val="0"/>
        <w:numPr>
          <w:ilvl w:val="0"/>
          <w:numId w:val="37"/>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Writing connected to reading</w:t>
      </w:r>
    </w:p>
    <w:p w:rsidRPr="008230D5" w:rsidR="008230D5" w:rsidP="0670980E" w:rsidRDefault="008230D5" w14:paraId="493CB8CA" w14:textId="77777777">
      <w:pPr>
        <w:widowControl w:val="0"/>
        <w:numPr>
          <w:ilvl w:val="0"/>
          <w:numId w:val="37"/>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Oral and multimedia presentation development</w:t>
      </w:r>
    </w:p>
    <w:p w:rsidR="00DD10FE" w:rsidP="0670980E" w:rsidRDefault="00DD10FE" w14:paraId="17C71F28" w14:textId="77777777">
      <w:pPr>
        <w:widowControl w:val="0"/>
        <w:spacing/>
        <w:ind w:left="72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3989EBD5" w14:textId="10FEBDE1">
      <w:pPr>
        <w:widowControl w:val="0"/>
        <w:spacing/>
        <w:ind w:left="72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Revisions to strengthen effective expression, peer review, and writing assessment are documented in:</w:t>
      </w:r>
    </w:p>
    <w:p w:rsidRPr="008230D5" w:rsidR="008230D5" w:rsidP="0670980E" w:rsidRDefault="008230D5" w14:paraId="7B292B08" w14:textId="5D687283">
      <w:pPr>
        <w:widowControl w:val="0"/>
        <w:numPr>
          <w:ilvl w:val="0"/>
          <w:numId w:val="38"/>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fldChar w:fldCharType="begin"/>
      </w:r>
      <w:r>
        <w:instrText xml:space="preserve">HYPERLINK "https://education.laverne.edu/accreditation/wp-content/uploads/sites/2/2026/03/EDUC-440-Spring-2026.pdf" </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440 Syllabus</w:t>
      </w:r>
      <w:r>
        <w:fldChar w:fldCharType="end"/>
      </w:r>
      <w:r w:rsidRPr="0670980E" w:rsidR="008230D5">
        <w:rPr>
          <w:rFonts w:ascii="Aptos" w:hAnsi="Aptos" w:eastAsia="Aptos" w:cs="Arial" w:eastAsiaTheme="minorAscii" w:cstheme="minorBidi"/>
          <w:kern w:val="2"/>
          <w:sz w:val="20"/>
          <w:szCs w:val="20"/>
          <w:lang w:eastAsia="en-US"/>
          <w14:ligatures w14:val="standardContextual"/>
        </w:rPr>
        <w:t xml:space="preserve"> (</w:t>
      </w:r>
      <w:r>
        <w:fldChar w:fldCharType="begin"/>
      </w:r>
      <w:r>
        <w:instrText xml:space="preserve">HYPERLINK "https://education.laverne.edu/accreditation/wp-content/uploads/sites/2/2025/04/Revised-EDUC-440-Syllabus-week-6.pdf"</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Weeks 6</w:t>
      </w:r>
      <w:r>
        <w:fldChar w:fldCharType="end"/>
      </w:r>
      <w:r w:rsidRPr="0670980E" w:rsidR="008230D5">
        <w:rPr>
          <w:rFonts w:ascii="Aptos" w:hAnsi="Aptos" w:eastAsia="Aptos" w:cs="Arial" w:eastAsiaTheme="minorAscii" w:cstheme="minorBidi"/>
          <w:kern w:val="2"/>
          <w:sz w:val="20"/>
          <w:szCs w:val="20"/>
          <w:lang w:eastAsia="en-US"/>
          <w14:ligatures w14:val="standardContextual"/>
        </w:rPr>
        <w:t xml:space="preserve">, </w:t>
      </w:r>
      <w:r>
        <w:fldChar w:fldCharType="begin"/>
      </w:r>
      <w:r>
        <w:instrText xml:space="preserve">HYPERLINK "https://education.laverne.edu/accreditation/wp-content/uploads/sites/2/2025/04/Revised-EDUC-440-Syllabus-Weeks-13-14.pdf"</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13–14</w:t>
      </w:r>
      <w:r>
        <w:fldChar w:fldCharType="end"/>
      </w:r>
      <w:r w:rsidRPr="0670980E" w:rsidR="008230D5">
        <w:rPr>
          <w:rFonts w:ascii="Aptos" w:hAnsi="Aptos" w:eastAsia="Aptos" w:cs="Arial" w:eastAsiaTheme="minorAscii" w:cstheme="minorBidi"/>
          <w:kern w:val="2"/>
          <w:sz w:val="20"/>
          <w:szCs w:val="20"/>
          <w:lang w:eastAsia="en-US"/>
          <w14:ligatures w14:val="standardContextual"/>
        </w:rPr>
        <w:t>)</w:t>
      </w:r>
    </w:p>
    <w:p w:rsidRPr="008230D5" w:rsidR="008230D5" w:rsidP="0670980E" w:rsidRDefault="008230D5" w14:paraId="7564DE3E" w14:textId="11D0A063">
      <w:pPr>
        <w:widowControl w:val="0"/>
        <w:numPr>
          <w:ilvl w:val="0"/>
          <w:numId w:val="38"/>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fldChar w:fldCharType="begin"/>
      </w:r>
      <w:r>
        <w:instrText xml:space="preserve">HYPERLINK "https://education.laverne.edu/accreditation/wp-content/uploads/sites/2/2025/04/440-Critical-Literacy-Multimedia-Book-Talk-overview-3.27.25.pdf"</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440 Critical Literacy Multimedia Book Talk Assignment</w:t>
      </w:r>
      <w:r>
        <w:fldChar w:fldCharType="end"/>
      </w:r>
    </w:p>
    <w:p w:rsidR="008230D5" w:rsidP="0670980E" w:rsidRDefault="008230D5" w14:paraId="6B638B6C"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39AEF8F8" w14:textId="782981C0">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These revisions ensure candidates plan, develop, provide peer feedback, revise, and assess written and oral presentations across genres.</w:t>
      </w:r>
    </w:p>
    <w:p w:rsidRPr="008230D5" w:rsidR="008230D5" w:rsidP="0670980E" w:rsidRDefault="008230D5" w14:paraId="08921318" w14:textId="64E8A4FE">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66F340C1" w14:textId="77777777">
      <w:pPr>
        <w:widowControl w:val="0"/>
        <w:spacing/>
        <w:ind w:left="360"/>
        <w:contextualSpacing w:val="1"/>
        <w:rPr>
          <w:rFonts w:ascii="Aptos" w:hAnsi="Aptos" w:eastAsia="Aptos" w:cs="Arial" w:eastAsiaTheme="minorAscii" w:cstheme="minorBidi"/>
          <w:b w:val="1"/>
          <w:bCs w:val="1"/>
          <w:kern w:val="2"/>
          <w:sz w:val="20"/>
          <w:szCs w:val="20"/>
          <w:lang w:eastAsia="en-US"/>
          <w14:ligatures w14:val="standardContextual"/>
        </w:rPr>
      </w:pPr>
      <w:r w:rsidRPr="0670980E" w:rsidR="008230D5">
        <w:rPr>
          <w:rFonts w:ascii="Aptos" w:hAnsi="Aptos" w:eastAsia="Aptos" w:cs="Arial" w:eastAsiaTheme="minorAscii" w:cstheme="minorBidi"/>
          <w:b w:val="1"/>
          <w:bCs w:val="1"/>
          <w:kern w:val="2"/>
          <w:sz w:val="20"/>
          <w:szCs w:val="20"/>
          <w:lang w:eastAsia="en-US"/>
          <w14:ligatures w14:val="standardContextual"/>
        </w:rPr>
        <w:t>(c) Ongoing Diagnostic Techniques</w:t>
      </w:r>
    </w:p>
    <w:p w:rsidRPr="008230D5" w:rsidR="008230D5" w:rsidP="0670980E" w:rsidRDefault="008230D5" w14:paraId="1D081F6E"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Candidates are trained to administer, analyze, and apply assessment data to inform literacy instruction.</w:t>
      </w:r>
    </w:p>
    <w:p w:rsidRPr="008230D5" w:rsidR="008230D5" w:rsidP="0670980E" w:rsidRDefault="008230D5" w14:paraId="5BAA8757"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Assessment preparation includes:</w:t>
      </w:r>
    </w:p>
    <w:p w:rsidRPr="008230D5" w:rsidR="008230D5" w:rsidP="0670980E" w:rsidRDefault="008230D5" w14:paraId="38170047" w14:textId="77777777">
      <w:pPr>
        <w:widowControl w:val="0"/>
        <w:numPr>
          <w:ilvl w:val="0"/>
          <w:numId w:val="39"/>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Phonological awareness assessment</w:t>
      </w:r>
    </w:p>
    <w:p w:rsidRPr="008230D5" w:rsidR="008230D5" w:rsidP="0670980E" w:rsidRDefault="008230D5" w14:paraId="65727E4E" w14:textId="77777777">
      <w:pPr>
        <w:widowControl w:val="0"/>
        <w:numPr>
          <w:ilvl w:val="0"/>
          <w:numId w:val="39"/>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Phonics assessment</w:t>
      </w:r>
    </w:p>
    <w:p w:rsidRPr="008230D5" w:rsidR="008230D5" w:rsidP="0670980E" w:rsidRDefault="008230D5" w14:paraId="7464605B" w14:textId="77777777">
      <w:pPr>
        <w:widowControl w:val="0"/>
        <w:numPr>
          <w:ilvl w:val="0"/>
          <w:numId w:val="39"/>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Fluency assessment</w:t>
      </w:r>
    </w:p>
    <w:p w:rsidRPr="008230D5" w:rsidR="008230D5" w:rsidP="0670980E" w:rsidRDefault="008230D5" w14:paraId="49D18416" w14:textId="77777777">
      <w:pPr>
        <w:widowControl w:val="0"/>
        <w:numPr>
          <w:ilvl w:val="0"/>
          <w:numId w:val="39"/>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Screening for dyslexia risk</w:t>
      </w:r>
    </w:p>
    <w:p w:rsidRPr="008230D5" w:rsidR="008230D5" w:rsidP="0670980E" w:rsidRDefault="008230D5" w14:paraId="05C51198" w14:textId="77777777">
      <w:pPr>
        <w:widowControl w:val="0"/>
        <w:numPr>
          <w:ilvl w:val="0"/>
          <w:numId w:val="39"/>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Case study analysis of student literacy profiles</w:t>
      </w:r>
    </w:p>
    <w:p w:rsidRPr="008230D5" w:rsidR="008230D5" w:rsidP="0670980E" w:rsidRDefault="008230D5" w14:paraId="7440A046" w14:textId="77777777">
      <w:pPr>
        <w:widowControl w:val="0"/>
        <w:numPr>
          <w:ilvl w:val="0"/>
          <w:numId w:val="39"/>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Progress monitoring and instructional planning</w:t>
      </w:r>
    </w:p>
    <w:p w:rsidR="00DD10FE" w:rsidP="0670980E" w:rsidRDefault="00DD10FE" w14:paraId="0C09B08E" w14:textId="77777777">
      <w:pPr>
        <w:widowControl w:val="0"/>
        <w:spacing/>
        <w:ind w:left="72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6E519623" w14:textId="55FAA7F1">
      <w:pPr>
        <w:widowControl w:val="0"/>
        <w:spacing/>
        <w:ind w:left="72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These elements are embedded in:</w:t>
      </w:r>
    </w:p>
    <w:p w:rsidRPr="008230D5" w:rsidR="008230D5" w:rsidP="0670980E" w:rsidRDefault="008230D5" w14:paraId="4AF9AE88" w14:textId="2E6107A5">
      <w:pPr>
        <w:widowControl w:val="0"/>
        <w:numPr>
          <w:ilvl w:val="0"/>
          <w:numId w:val="40"/>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fldChar w:fldCharType="begin"/>
      </w:r>
      <w:r>
        <w:instrText xml:space="preserve">HYPERLINK "https://education.laverne.edu/accreditation/wp-content/uploads/sites/2/2024/04/425-case-study-overview.pdf"</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425 Case Study Assignment</w:t>
      </w:r>
      <w:r>
        <w:fldChar w:fldCharType="end"/>
      </w:r>
    </w:p>
    <w:p w:rsidRPr="008230D5" w:rsidR="008230D5" w:rsidP="0670980E" w:rsidRDefault="008230D5" w14:paraId="67A96DF2" w14:textId="7A56C622">
      <w:pPr>
        <w:widowControl w:val="0"/>
        <w:numPr>
          <w:ilvl w:val="0"/>
          <w:numId w:val="40"/>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fldChar w:fldCharType="begin"/>
      </w:r>
      <w:r>
        <w:instrText xml:space="preserve">HYPERLINK "https://education.laverne.edu/accreditation/wp-content/uploads/sites/2/2024/09/440-case-study.pdf"</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440 Case Study Assignment</w:t>
      </w:r>
      <w:r>
        <w:fldChar w:fldCharType="end"/>
      </w:r>
    </w:p>
    <w:p w:rsidRPr="008230D5" w:rsidR="008230D5" w:rsidP="0670980E" w:rsidRDefault="008230D5" w14:paraId="69EBD53F" w14:textId="1810786F">
      <w:pPr>
        <w:widowControl w:val="0"/>
        <w:numPr>
          <w:ilvl w:val="0"/>
          <w:numId w:val="40"/>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fldChar w:fldCharType="begin"/>
      </w:r>
      <w:r>
        <w:instrText xml:space="preserve">HYPERLINK "https://education.laverne.edu/accreditation/wp-content/uploads/sites/2/2026/03/EDUC-425-Clinical-Practice-Overview-Spring-2026.pdf" </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425 Clinical Practice Overview</w:t>
      </w:r>
      <w:r>
        <w:fldChar w:fldCharType="end"/>
      </w:r>
    </w:p>
    <w:p w:rsidR="008230D5" w:rsidP="0670980E" w:rsidRDefault="008230D5" w14:paraId="33404702"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1760C727" w14:textId="7C1B029D">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Candidates analyze assessment results and develop targeted instructional recommendations aligned to MTSS and structured literacy principles.</w:t>
      </w:r>
    </w:p>
    <w:p w:rsidRPr="008230D5" w:rsidR="008230D5" w:rsidP="0670980E" w:rsidRDefault="008230D5" w14:paraId="76C4E0E8" w14:textId="43F0E8E0">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79F517E4" w14:textId="77777777">
      <w:pPr>
        <w:widowControl w:val="0"/>
        <w:spacing/>
        <w:ind w:left="360"/>
        <w:contextualSpacing w:val="1"/>
        <w:rPr>
          <w:rFonts w:ascii="Aptos" w:hAnsi="Aptos" w:eastAsia="Aptos" w:cs="Arial" w:eastAsiaTheme="minorAscii" w:cstheme="minorBidi"/>
          <w:b w:val="1"/>
          <w:bCs w:val="1"/>
          <w:kern w:val="2"/>
          <w:sz w:val="20"/>
          <w:szCs w:val="20"/>
          <w:lang w:eastAsia="en-US"/>
          <w14:ligatures w14:val="standardContextual"/>
        </w:rPr>
      </w:pPr>
      <w:r w:rsidRPr="0670980E" w:rsidR="008230D5">
        <w:rPr>
          <w:rFonts w:ascii="Aptos" w:hAnsi="Aptos" w:eastAsia="Aptos" w:cs="Arial" w:eastAsiaTheme="minorAscii" w:cstheme="minorBidi"/>
          <w:b w:val="1"/>
          <w:bCs w:val="1"/>
          <w:kern w:val="2"/>
          <w:sz w:val="20"/>
          <w:szCs w:val="20"/>
          <w:lang w:eastAsia="en-US"/>
          <w14:ligatures w14:val="standardContextual"/>
        </w:rPr>
        <w:t>(d) Early Intervention Techniques</w:t>
      </w:r>
    </w:p>
    <w:p w:rsidRPr="008230D5" w:rsidR="008230D5" w:rsidP="0670980E" w:rsidRDefault="008230D5" w14:paraId="4AA29085"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Early intervention is addressed through:</w:t>
      </w:r>
    </w:p>
    <w:p w:rsidRPr="008230D5" w:rsidR="008230D5" w:rsidP="0670980E" w:rsidRDefault="008230D5" w14:paraId="598F208C" w14:textId="77777777">
      <w:pPr>
        <w:widowControl w:val="0"/>
        <w:numPr>
          <w:ilvl w:val="0"/>
          <w:numId w:val="41"/>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MTSS framework instruction</w:t>
      </w:r>
    </w:p>
    <w:p w:rsidRPr="008230D5" w:rsidR="008230D5" w:rsidP="0670980E" w:rsidRDefault="008230D5" w14:paraId="62E079B7" w14:textId="77777777">
      <w:pPr>
        <w:widowControl w:val="0"/>
        <w:numPr>
          <w:ilvl w:val="0"/>
          <w:numId w:val="41"/>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Tier 1 and Tier 2 literacy planning</w:t>
      </w:r>
    </w:p>
    <w:p w:rsidRPr="008230D5" w:rsidR="008230D5" w:rsidP="0670980E" w:rsidRDefault="008230D5" w14:paraId="58AA6008" w14:textId="77777777">
      <w:pPr>
        <w:widowControl w:val="0"/>
        <w:numPr>
          <w:ilvl w:val="0"/>
          <w:numId w:val="41"/>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Dyslexia screening and structured literacy intervention</w:t>
      </w:r>
    </w:p>
    <w:p w:rsidRPr="008230D5" w:rsidR="008230D5" w:rsidP="0670980E" w:rsidRDefault="008230D5" w14:paraId="1B330B18" w14:textId="77777777">
      <w:pPr>
        <w:widowControl w:val="0"/>
        <w:numPr>
          <w:ilvl w:val="0"/>
          <w:numId w:val="41"/>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Collaboration and referral processes</w:t>
      </w:r>
    </w:p>
    <w:p w:rsidR="00DD10FE" w:rsidP="0670980E" w:rsidRDefault="00DD10FE" w14:paraId="6CE10EB9" w14:textId="77777777">
      <w:pPr>
        <w:widowControl w:val="0"/>
        <w:spacing/>
        <w:ind w:left="72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103D58AF" w14:textId="6AC6EF8E">
      <w:pPr>
        <w:widowControl w:val="0"/>
        <w:spacing/>
        <w:ind w:left="72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Candidates provide targeted intervention during supervised tutoring experiences documented in:</w:t>
      </w:r>
    </w:p>
    <w:p w:rsidRPr="008230D5" w:rsidR="008230D5" w:rsidP="0670980E" w:rsidRDefault="008230D5" w14:paraId="1C7FF78F" w14:textId="35869C02">
      <w:pPr>
        <w:widowControl w:val="0"/>
        <w:numPr>
          <w:ilvl w:val="0"/>
          <w:numId w:val="42"/>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fldChar w:fldCharType="begin"/>
      </w:r>
      <w:r>
        <w:instrText xml:space="preserve">HYPERLINK "https://education.laverne.edu/accreditation/wp-content/uploads/sites/2/2026/03/EDUC-425-Clinical-Practice-Overview-Spring-2026.pdf" </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425 Clinical Practice Overview</w:t>
      </w:r>
      <w:r>
        <w:fldChar w:fldCharType="end"/>
      </w:r>
    </w:p>
    <w:p w:rsidR="00DD10FE" w:rsidP="0670980E" w:rsidRDefault="00DD10FE" w14:paraId="16F7943D"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7448F573" w14:textId="77B5DD4C">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District MOUs further specify exposure to screening, diagnostic, and early intervention practices within clinical placements.</w:t>
      </w:r>
    </w:p>
    <w:p w:rsidRPr="008230D5" w:rsidR="008230D5" w:rsidP="0670980E" w:rsidRDefault="008230D5" w14:paraId="2DFD2813" w14:textId="7C774D5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63F73EEF" w14:textId="77777777">
      <w:pPr>
        <w:widowControl w:val="0"/>
        <w:spacing/>
        <w:ind w:left="360"/>
        <w:contextualSpacing w:val="1"/>
        <w:rPr>
          <w:rFonts w:ascii="Aptos" w:hAnsi="Aptos" w:eastAsia="Aptos" w:cs="Arial" w:eastAsiaTheme="minorAscii" w:cstheme="minorBidi"/>
          <w:b w:val="1"/>
          <w:bCs w:val="1"/>
          <w:kern w:val="2"/>
          <w:sz w:val="20"/>
          <w:szCs w:val="20"/>
          <w:lang w:eastAsia="en-US"/>
          <w14:ligatures w14:val="standardContextual"/>
        </w:rPr>
      </w:pPr>
      <w:r w:rsidRPr="0670980E" w:rsidR="008230D5">
        <w:rPr>
          <w:rFonts w:ascii="Aptos" w:hAnsi="Aptos" w:eastAsia="Aptos" w:cs="Arial" w:eastAsiaTheme="minorAscii" w:cstheme="minorBidi"/>
          <w:b w:val="1"/>
          <w:bCs w:val="1"/>
          <w:kern w:val="2"/>
          <w:sz w:val="20"/>
          <w:szCs w:val="20"/>
          <w:lang w:eastAsia="en-US"/>
          <w14:ligatures w14:val="standardContextual"/>
        </w:rPr>
        <w:t>(e) Guided Practice in a Clinical Setting</w:t>
      </w:r>
    </w:p>
    <w:p w:rsidRPr="008230D5" w:rsidR="008230D5" w:rsidP="0670980E" w:rsidRDefault="008230D5" w14:paraId="1F365575"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Guided clinical practice is embedded across coursework.</w:t>
      </w:r>
    </w:p>
    <w:p w:rsidR="00C72A4C" w:rsidP="0670980E" w:rsidRDefault="00C72A4C" w14:paraId="4F92809F"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02791BEF" w14:textId="5B6F155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In EDUC 425:</w:t>
      </w:r>
    </w:p>
    <w:p w:rsidRPr="008230D5" w:rsidR="008230D5" w:rsidP="0670980E" w:rsidRDefault="008230D5" w14:paraId="7B315CAA" w14:textId="77777777">
      <w:pPr>
        <w:pStyle w:val="ListParagraph"/>
        <w:widowControl w:val="0"/>
        <w:numPr>
          <w:ilvl w:val="0"/>
          <w:numId w:val="49"/>
        </w:numPr>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15 hours of one-on-one intensive tutoring in foundational skills</w:t>
      </w:r>
    </w:p>
    <w:p w:rsidRPr="008230D5" w:rsidR="008230D5" w:rsidP="0670980E" w:rsidRDefault="008230D5" w14:paraId="2FBCD27C" w14:textId="77777777">
      <w:pPr>
        <w:pStyle w:val="ListParagraph"/>
        <w:widowControl w:val="0"/>
        <w:numPr>
          <w:ilvl w:val="0"/>
          <w:numId w:val="49"/>
        </w:numPr>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5 hours of supervisor consultation and guided reflection</w:t>
      </w:r>
    </w:p>
    <w:p w:rsidRPr="008230D5" w:rsidR="008230D5" w:rsidP="0670980E" w:rsidRDefault="008230D5" w14:paraId="79E398AA" w14:textId="77777777">
      <w:pPr>
        <w:pStyle w:val="ListParagraph"/>
        <w:widowControl w:val="0"/>
        <w:numPr>
          <w:ilvl w:val="0"/>
          <w:numId w:val="49"/>
        </w:numPr>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Structured observation and feedback</w:t>
      </w:r>
    </w:p>
    <w:p w:rsidRPr="008230D5" w:rsidR="008230D5" w:rsidP="0670980E" w:rsidRDefault="008230D5" w14:paraId="2B64A5C0" w14:textId="425D41AF">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In EDUC 440:</w:t>
      </w:r>
    </w:p>
    <w:p w:rsidRPr="008230D5" w:rsidR="008230D5" w:rsidP="0670980E" w:rsidRDefault="008230D5" w14:paraId="4F37711E" w14:textId="77777777">
      <w:pPr>
        <w:widowControl w:val="0"/>
        <w:numPr>
          <w:ilvl w:val="0"/>
          <w:numId w:val="44"/>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20 hours of supervised classroom-based literacy instruction</w:t>
      </w:r>
    </w:p>
    <w:p w:rsidRPr="008230D5" w:rsidR="008230D5" w:rsidP="0670980E" w:rsidRDefault="008230D5" w14:paraId="1CFB78D9" w14:textId="77777777">
      <w:pPr>
        <w:widowControl w:val="0"/>
        <w:numPr>
          <w:ilvl w:val="0"/>
          <w:numId w:val="44"/>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Lesson planning, delivery, and reflection</w:t>
      </w:r>
    </w:p>
    <w:p w:rsidR="00721EEC" w:rsidP="0670980E" w:rsidRDefault="00721EEC" w14:paraId="66813524"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7657D45A" w14:textId="77CBF4F4">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Clinical instruction and supervision are documented in:</w:t>
      </w:r>
    </w:p>
    <w:p w:rsidRPr="008230D5" w:rsidR="008230D5" w:rsidP="0670980E" w:rsidRDefault="008230D5" w14:paraId="227A7164" w14:textId="084107CA">
      <w:pPr>
        <w:widowControl w:val="0"/>
        <w:numPr>
          <w:ilvl w:val="0"/>
          <w:numId w:val="45"/>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fldChar w:fldCharType="begin"/>
      </w:r>
      <w:r>
        <w:instrText xml:space="preserve">HYPERLINK "https://education.laverne.edu/accreditation/wp-content/uploads/sites/2/2026/03/EDUC-425-Clinical-Practice-Overview-Spring-2026.pdf" </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425 Clinical Practice Overview</w:t>
      </w:r>
      <w:r>
        <w:fldChar w:fldCharType="end"/>
      </w:r>
    </w:p>
    <w:p w:rsidRPr="008230D5" w:rsidR="008230D5" w:rsidP="0670980E" w:rsidRDefault="008230D5" w14:paraId="4E5CC3FF" w14:textId="4F0151E0">
      <w:pPr>
        <w:widowControl w:val="0"/>
        <w:numPr>
          <w:ilvl w:val="0"/>
          <w:numId w:val="45"/>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fldChar w:fldCharType="begin"/>
      </w:r>
      <w:r>
        <w:instrText xml:space="preserve">HYPERLINK "https://education.laverne.edu/accreditation/wp-content/uploads/sites/2/2026/03/EDUC-440-Clinical-Practive-Overview-Spring-2026.pdf" </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EDUC 440 Clinical Practice Overview</w:t>
      </w:r>
      <w:r>
        <w:fldChar w:fldCharType="end"/>
      </w:r>
    </w:p>
    <w:p w:rsidRPr="008230D5" w:rsidR="008230D5" w:rsidP="0670980E" w:rsidRDefault="008230D5" w14:paraId="57D7F017" w14:textId="666E57C9">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1222961F" w14:textId="77777777">
      <w:pPr>
        <w:widowControl w:val="0"/>
        <w:spacing/>
        <w:ind w:left="360"/>
        <w:contextualSpacing w:val="1"/>
        <w:rPr>
          <w:rFonts w:ascii="Aptos" w:hAnsi="Aptos" w:eastAsia="Aptos" w:cs="Arial" w:eastAsiaTheme="minorAscii" w:cstheme="minorBidi"/>
          <w:b w:val="1"/>
          <w:bCs w:val="1"/>
          <w:kern w:val="2"/>
          <w:sz w:val="20"/>
          <w:szCs w:val="20"/>
          <w:lang w:eastAsia="en-US"/>
          <w14:ligatures w14:val="standardContextual"/>
        </w:rPr>
      </w:pPr>
      <w:r w:rsidRPr="0670980E" w:rsidR="008230D5">
        <w:rPr>
          <w:rFonts w:ascii="Aptos" w:hAnsi="Aptos" w:eastAsia="Aptos" w:cs="Arial" w:eastAsiaTheme="minorAscii" w:cstheme="minorBidi"/>
          <w:b w:val="1"/>
          <w:bCs w:val="1"/>
          <w:kern w:val="2"/>
          <w:sz w:val="20"/>
          <w:szCs w:val="20"/>
          <w:lang w:eastAsia="en-US"/>
          <w14:ligatures w14:val="standardContextual"/>
        </w:rPr>
        <w:t>B. Direct, Systematic, Explicit Phonics</w:t>
      </w:r>
    </w:p>
    <w:p w:rsidRPr="008230D5" w:rsidR="008230D5" w:rsidP="0670980E" w:rsidRDefault="008230D5" w14:paraId="53E5EF17"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Consistent with §44259(b)(4)(B), the program prepares candidates to provide direct, systematic, explicit phonics instruction including:</w:t>
      </w:r>
    </w:p>
    <w:p w:rsidRPr="008230D5" w:rsidR="008230D5" w:rsidP="0670980E" w:rsidRDefault="008230D5" w14:paraId="3712184D" w14:textId="77777777">
      <w:pPr>
        <w:widowControl w:val="0"/>
        <w:numPr>
          <w:ilvl w:val="0"/>
          <w:numId w:val="46"/>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Phonemic awareness</w:t>
      </w:r>
    </w:p>
    <w:p w:rsidRPr="008230D5" w:rsidR="008230D5" w:rsidP="0670980E" w:rsidRDefault="008230D5" w14:paraId="4C3B1EBC" w14:textId="77777777">
      <w:pPr>
        <w:widowControl w:val="0"/>
        <w:numPr>
          <w:ilvl w:val="0"/>
          <w:numId w:val="46"/>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Explicit sound-symbol correspondence</w:t>
      </w:r>
    </w:p>
    <w:p w:rsidRPr="008230D5" w:rsidR="008230D5" w:rsidP="0670980E" w:rsidRDefault="008230D5" w14:paraId="1316E732" w14:textId="77777777">
      <w:pPr>
        <w:widowControl w:val="0"/>
        <w:numPr>
          <w:ilvl w:val="0"/>
          <w:numId w:val="46"/>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Spelling patterns</w:t>
      </w:r>
    </w:p>
    <w:p w:rsidRPr="008230D5" w:rsidR="008230D5" w:rsidP="0670980E" w:rsidRDefault="008230D5" w14:paraId="70B014EB" w14:textId="77777777">
      <w:pPr>
        <w:widowControl w:val="0"/>
        <w:numPr>
          <w:ilvl w:val="0"/>
          <w:numId w:val="46"/>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Decoding and encoding</w:t>
      </w:r>
    </w:p>
    <w:p w:rsidRPr="008230D5" w:rsidR="008230D5" w:rsidP="0670980E" w:rsidRDefault="008230D5" w14:paraId="2E1F7E92" w14:textId="77777777">
      <w:pPr>
        <w:widowControl w:val="0"/>
        <w:numPr>
          <w:ilvl w:val="0"/>
          <w:numId w:val="46"/>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Practice in connected and decodable text</w:t>
      </w:r>
    </w:p>
    <w:p w:rsidRPr="008230D5" w:rsidR="008230D5" w:rsidP="0670980E" w:rsidRDefault="008230D5" w14:paraId="094782FB" w14:textId="77777777">
      <w:pPr>
        <w:widowControl w:val="0"/>
        <w:numPr>
          <w:ilvl w:val="0"/>
          <w:numId w:val="46"/>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Orthographic mapping</w:t>
      </w:r>
    </w:p>
    <w:p w:rsidRPr="008230D5" w:rsidR="008230D5" w:rsidP="0670980E" w:rsidRDefault="008230D5" w14:paraId="177885CB" w14:textId="77777777">
      <w:pPr>
        <w:widowControl w:val="0"/>
        <w:numPr>
          <w:ilvl w:val="0"/>
          <w:numId w:val="46"/>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Integration of morphology, syntax, and semantics</w:t>
      </w:r>
    </w:p>
    <w:p w:rsidR="00DD10FE" w:rsidP="0670980E" w:rsidRDefault="00DD10FE" w14:paraId="6DDBFFEB" w14:textId="77777777">
      <w:pPr>
        <w:widowControl w:val="0"/>
        <w:spacing/>
        <w:ind w:left="72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05B16F7A" w14:textId="32FEA3BB">
      <w:pPr>
        <w:widowControl w:val="0"/>
        <w:spacing/>
        <w:ind w:left="72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Explicit instruction in letter formation, capitalization, and language conventions was strengthened in response to Commission feedback and is documented in:</w:t>
      </w:r>
    </w:p>
    <w:p w:rsidRPr="008230D5" w:rsidR="008230D5" w:rsidP="0670980E" w:rsidRDefault="008230D5" w14:paraId="030E4DAD" w14:textId="2581FDB2">
      <w:pPr>
        <w:widowControl w:val="0"/>
        <w:numPr>
          <w:ilvl w:val="0"/>
          <w:numId w:val="47"/>
        </w:numPr>
        <w:tabs>
          <w:tab w:val="clear" w:pos="720"/>
          <w:tab w:val="num" w:pos="1440"/>
        </w:tabs>
        <w:spacing/>
        <w:ind w:left="1080"/>
        <w:contextualSpacing w:val="1"/>
        <w:rPr>
          <w:rFonts w:ascii="Aptos" w:hAnsi="Aptos" w:eastAsia="Aptos" w:cs="Arial" w:eastAsiaTheme="minorAscii" w:cstheme="minorBidi"/>
          <w:kern w:val="2"/>
          <w:sz w:val="20"/>
          <w:szCs w:val="20"/>
          <w:lang w:eastAsia="en-US"/>
          <w14:ligatures w14:val="standardContextual"/>
        </w:rPr>
      </w:pPr>
      <w:r>
        <w:fldChar w:fldCharType="begin"/>
      </w:r>
      <w:r>
        <w:instrText xml:space="preserve">HYPERLINK "https://education.laverne.edu/accreditation/wp-content/uploads/sites/2/2025/04/Week-7-Letter-Knowledge-Emergent-Writing.pdf"</w:instrText>
      </w:r>
      <w:r>
        <w:fldChar w:fldCharType="separate"/>
      </w:r>
      <w:r w:rsidRPr="0670980E" w:rsidR="008230D5">
        <w:rPr>
          <w:rStyle w:val="Hyperlink"/>
          <w:rFonts w:ascii="Aptos" w:hAnsi="Aptos" w:eastAsia="Aptos" w:cs="Arial" w:eastAsiaTheme="minorAscii" w:cstheme="minorBidi"/>
          <w:kern w:val="2"/>
          <w:sz w:val="20"/>
          <w:szCs w:val="20"/>
          <w:lang w:eastAsia="en-US"/>
          <w14:ligatures w14:val="standardContextual"/>
        </w:rPr>
        <w:t>PDF of EDUC 425 Week 7 Lecture (Slides 10–11)</w:t>
      </w:r>
      <w:r>
        <w:fldChar w:fldCharType="end"/>
      </w:r>
    </w:p>
    <w:p w:rsidRPr="008230D5" w:rsidR="008230D5" w:rsidP="008230D5" w:rsidRDefault="008230D5" w14:paraId="56C69BB8" w14:textId="31553174">
      <w:pPr>
        <w:widowControl w:val="0"/>
        <w:numPr>
          <w:ilvl w:val="0"/>
          <w:numId w:val="47"/>
        </w:numPr>
        <w:tabs>
          <w:tab w:val="clear" w:pos="720"/>
          <w:tab w:val="num" w:pos="1440"/>
        </w:tabs>
        <w:ind w:left="1080"/>
        <w:contextualSpacing/>
        <w:rPr>
          <w:rFonts w:ascii="Aptos" w:hAnsi="Aptos" w:eastAsiaTheme="minorHAnsi" w:cstheme="minorBidi"/>
          <w:kern w:val="2"/>
          <w:sz w:val="20"/>
          <w:szCs w:val="20"/>
          <w:lang w:eastAsia="en-US"/>
          <w14:ligatures w14:val="standardContextual"/>
        </w:rPr>
      </w:pPr>
      <w:hyperlink w:history="1" r:id="rId36">
        <w:r w:rsidRPr="008230D5">
          <w:rPr>
            <w:rStyle w:val="Hyperlink"/>
            <w:rFonts w:ascii="Aptos" w:hAnsi="Aptos" w:eastAsiaTheme="minorHAnsi" w:cstheme="minorBidi"/>
            <w:kern w:val="2"/>
            <w:sz w:val="20"/>
            <w:szCs w:val="20"/>
            <w:lang w:eastAsia="en-US"/>
            <w14:ligatures w14:val="standardContextual"/>
          </w:rPr>
          <w:t>EDUC 440 Lesson Plan Template</w:t>
        </w:r>
      </w:hyperlink>
      <w:r w:rsidRPr="008230D5">
        <w:rPr>
          <w:rFonts w:ascii="Aptos" w:hAnsi="Aptos" w:eastAsiaTheme="minorHAnsi" w:cstheme="minorBidi"/>
          <w:kern w:val="2"/>
          <w:sz w:val="20"/>
          <w:szCs w:val="20"/>
          <w:lang w:eastAsia="en-US"/>
          <w14:ligatures w14:val="standardContextual"/>
        </w:rPr>
        <w:t xml:space="preserve"> (including CCSS Language Conventions Standard)</w:t>
      </w:r>
    </w:p>
    <w:p w:rsidR="008230D5" w:rsidP="0670980E" w:rsidRDefault="008230D5" w14:paraId="0887D6BD" w14:textId="77777777">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p>
    <w:p w:rsidRPr="008230D5" w:rsidR="008230D5" w:rsidP="0670980E" w:rsidRDefault="008230D5" w14:paraId="1C50D2B1" w14:textId="18D39856">
      <w:pPr>
        <w:widowControl w:val="0"/>
        <w:spacing/>
        <w:ind w:left="360"/>
        <w:contextualSpacing w:val="1"/>
        <w:rPr>
          <w:rFonts w:ascii="Aptos" w:hAnsi="Aptos" w:eastAsia="Aptos" w:cs="Arial" w:eastAsiaTheme="minorAscii" w:cstheme="minorBidi"/>
          <w:kern w:val="2"/>
          <w:sz w:val="20"/>
          <w:szCs w:val="20"/>
          <w:lang w:eastAsia="en-US"/>
          <w14:ligatures w14:val="standardContextual"/>
        </w:rPr>
      </w:pPr>
      <w:r w:rsidRPr="0670980E" w:rsidR="008230D5">
        <w:rPr>
          <w:rFonts w:ascii="Aptos" w:hAnsi="Aptos" w:eastAsia="Aptos" w:cs="Arial" w:eastAsiaTheme="minorAscii" w:cstheme="minorBidi"/>
          <w:kern w:val="2"/>
          <w:sz w:val="20"/>
          <w:szCs w:val="20"/>
          <w:lang w:eastAsia="en-US"/>
          <w14:ligatures w14:val="standardContextual"/>
        </w:rPr>
        <w:t xml:space="preserve">Candidates </w:t>
      </w:r>
      <w:r w:rsidRPr="0670980E" w:rsidR="008230D5">
        <w:rPr>
          <w:rFonts w:ascii="Aptos" w:hAnsi="Aptos" w:eastAsia="Aptos" w:cs="Arial" w:eastAsiaTheme="minorAscii" w:cstheme="minorBidi"/>
          <w:kern w:val="2"/>
          <w:sz w:val="20"/>
          <w:szCs w:val="20"/>
          <w:lang w:eastAsia="en-US"/>
          <w14:ligatures w14:val="standardContextual"/>
        </w:rPr>
        <w:t>demonstrate</w:t>
      </w:r>
      <w:r w:rsidRPr="0670980E" w:rsidR="008230D5">
        <w:rPr>
          <w:rFonts w:ascii="Aptos" w:hAnsi="Aptos" w:eastAsia="Aptos" w:cs="Arial" w:eastAsiaTheme="minorAscii" w:cstheme="minorBidi"/>
          <w:kern w:val="2"/>
          <w:sz w:val="20"/>
          <w:szCs w:val="20"/>
          <w:lang w:eastAsia="en-US"/>
          <w14:ligatures w14:val="standardContextual"/>
        </w:rPr>
        <w:t xml:space="preserve"> competence through lesson planning, case studies, structured tutoring, peer review activities, and supervised clinical evaluations.</w:t>
      </w:r>
    </w:p>
    <w:p w:rsidRPr="008230D5" w:rsidR="00AB1EBC" w:rsidP="0670980E" w:rsidRDefault="00AB1EBC" w14:paraId="1C12BFF4" w14:textId="77777777">
      <w:pPr>
        <w:widowControl w:val="0"/>
        <w:spacing/>
        <w:contextualSpacing w:val="1"/>
        <w:rPr>
          <w:rFonts w:ascii="Aptos" w:hAnsi="Aptos"/>
          <w:sz w:val="20"/>
          <w:szCs w:val="20"/>
        </w:rPr>
      </w:pPr>
    </w:p>
    <w:p w:rsidRPr="00C72A4C" w:rsidR="00C72A4C" w:rsidP="797052F5" w:rsidRDefault="00C72A4C" w14:paraId="4DC18F1A" w14:textId="2DDCD40F">
      <w:pPr>
        <w:widowControl w:val="0"/>
        <w:spacing/>
        <w:ind w:left="360"/>
        <w:contextualSpacing w:val="1"/>
        <w:rPr>
          <w:rFonts w:ascii="Aptos" w:hAnsi="Aptos"/>
          <w:b w:val="1"/>
          <w:bCs w:val="1"/>
          <w:sz w:val="20"/>
          <w:szCs w:val="20"/>
        </w:rPr>
      </w:pPr>
      <w:r w:rsidRPr="461702BE" w:rsidR="00C72A4C">
        <w:rPr>
          <w:rFonts w:ascii="Aptos" w:hAnsi="Aptos"/>
          <w:b w:val="1"/>
          <w:bCs w:val="1"/>
          <w:sz w:val="20"/>
          <w:szCs w:val="20"/>
        </w:rPr>
        <w:t xml:space="preserve">Preliminary </w:t>
      </w:r>
      <w:r w:rsidRPr="461702BE" w:rsidR="00C72A4C">
        <w:rPr>
          <w:rFonts w:ascii="Aptos" w:hAnsi="Aptos"/>
          <w:b w:val="1"/>
          <w:bCs w:val="1"/>
          <w:sz w:val="20"/>
          <w:szCs w:val="20"/>
        </w:rPr>
        <w:t xml:space="preserve">Single </w:t>
      </w:r>
      <w:r w:rsidRPr="461702BE" w:rsidR="00C72A4C">
        <w:rPr>
          <w:rFonts w:ascii="Aptos" w:hAnsi="Aptos"/>
          <w:b w:val="1"/>
          <w:bCs w:val="1"/>
          <w:sz w:val="20"/>
          <w:szCs w:val="20"/>
        </w:rPr>
        <w:t>Subject</w:t>
      </w:r>
    </w:p>
    <w:p w:rsidR="00C72A4C" w:rsidP="0670980E" w:rsidRDefault="00C72A4C" w14:paraId="5F19B1FA" w14:textId="77777777">
      <w:pPr>
        <w:widowControl w:val="0"/>
        <w:spacing/>
        <w:ind w:left="360"/>
        <w:contextualSpacing w:val="1"/>
        <w:rPr>
          <w:rFonts w:ascii="Aptos" w:hAnsi="Aptos"/>
          <w:sz w:val="20"/>
          <w:szCs w:val="20"/>
        </w:rPr>
      </w:pPr>
    </w:p>
    <w:p w:rsidR="00C90EF3" w:rsidP="00C90EF3" w:rsidRDefault="00C90EF3" w14:paraId="0A7AA548" w14:textId="77777777">
      <w:pPr>
        <w:widowControl w:val="0"/>
        <w:ind w:left="360"/>
        <w:contextualSpacing/>
        <w:rPr>
          <w:rFonts w:ascii="Aptos" w:hAnsi="Aptos"/>
          <w:sz w:val="20"/>
          <w:szCs w:val="20"/>
        </w:rPr>
      </w:pPr>
      <w:r w:rsidRPr="00C90EF3">
        <w:rPr>
          <w:rFonts w:ascii="Aptos" w:hAnsi="Aptos"/>
          <w:sz w:val="20"/>
          <w:szCs w:val="20"/>
        </w:rPr>
        <w:t>The University of La Verne LaFetra College of Education ensures that candidates in the Single Subject teacher preparation program receive preparation in literacy instruction aligned with California literacy standards and Commission expectations.</w:t>
      </w:r>
    </w:p>
    <w:p w:rsidRPr="00C90EF3" w:rsidR="00C90EF3" w:rsidP="0670980E" w:rsidRDefault="00C90EF3" w14:paraId="437E58D6" w14:textId="77777777">
      <w:pPr>
        <w:widowControl w:val="0"/>
        <w:spacing/>
        <w:ind w:left="360"/>
        <w:contextualSpacing w:val="1"/>
        <w:rPr>
          <w:rFonts w:ascii="Aptos" w:hAnsi="Aptos"/>
          <w:sz w:val="20"/>
          <w:szCs w:val="20"/>
        </w:rPr>
      </w:pPr>
    </w:p>
    <w:p w:rsidR="00C90EF3" w:rsidP="0670980E" w:rsidRDefault="00C90EF3" w14:paraId="1E236F75" w14:textId="77777777">
      <w:pPr>
        <w:widowControl w:val="0"/>
        <w:spacing/>
        <w:ind w:left="360"/>
        <w:contextualSpacing w:val="1"/>
        <w:rPr>
          <w:rFonts w:ascii="Aptos" w:hAnsi="Aptos"/>
          <w:sz w:val="20"/>
          <w:szCs w:val="20"/>
        </w:rPr>
      </w:pPr>
      <w:r w:rsidRPr="0670980E" w:rsidR="00C90EF3">
        <w:rPr>
          <w:rFonts w:ascii="Aptos" w:hAnsi="Aptos"/>
          <w:sz w:val="20"/>
          <w:szCs w:val="20"/>
        </w:rPr>
        <w:t xml:space="preserve">The Single Subject literacy coursework is designed specifically to prepare candidates to support literacy development within secondary content areas through a disciplinary lens. While the courses use different course numbers than those in the Multiple Subject </w:t>
      </w:r>
      <w:r w:rsidRPr="0670980E" w:rsidR="00C90EF3">
        <w:rPr>
          <w:rFonts w:ascii="Aptos" w:hAnsi="Aptos"/>
          <w:sz w:val="20"/>
          <w:szCs w:val="20"/>
        </w:rPr>
        <w:t>program</w:t>
      </w:r>
      <w:r w:rsidRPr="0670980E" w:rsidR="00C90EF3">
        <w:rPr>
          <w:rFonts w:ascii="Aptos" w:hAnsi="Aptos"/>
          <w:sz w:val="20"/>
          <w:szCs w:val="20"/>
        </w:rPr>
        <w:t>, they intentionally focus on literacy instruction as it applies to teaching and learning within a specific subject area.</w:t>
      </w:r>
    </w:p>
    <w:p w:rsidRPr="00C90EF3" w:rsidR="00C90EF3" w:rsidP="0670980E" w:rsidRDefault="00C90EF3" w14:paraId="1065351E" w14:textId="77777777">
      <w:pPr>
        <w:widowControl w:val="0"/>
        <w:spacing/>
        <w:ind w:left="360"/>
        <w:contextualSpacing w:val="1"/>
        <w:rPr>
          <w:rFonts w:ascii="Aptos" w:hAnsi="Aptos"/>
          <w:sz w:val="20"/>
          <w:szCs w:val="20"/>
        </w:rPr>
      </w:pPr>
    </w:p>
    <w:p w:rsidRPr="00C90EF3" w:rsidR="00C90EF3" w:rsidP="00C90EF3" w:rsidRDefault="00C90EF3" w14:paraId="5077AD1A" w14:textId="77777777">
      <w:pPr>
        <w:widowControl w:val="0"/>
        <w:ind w:left="360"/>
        <w:contextualSpacing/>
        <w:rPr>
          <w:rFonts w:ascii="Aptos" w:hAnsi="Aptos"/>
          <w:sz w:val="20"/>
          <w:szCs w:val="20"/>
        </w:rPr>
      </w:pPr>
      <w:r w:rsidRPr="00C90EF3">
        <w:rPr>
          <w:rFonts w:ascii="Aptos" w:hAnsi="Aptos"/>
          <w:sz w:val="20"/>
          <w:szCs w:val="20"/>
        </w:rPr>
        <w:t>The required literacy coursework for Single Subject candidates includes:</w:t>
      </w:r>
    </w:p>
    <w:p w:rsidRPr="002F41B2" w:rsidR="002F41B2" w:rsidP="0670980E" w:rsidRDefault="002F41B2" w14:paraId="7A07BAD7" w14:textId="77777777">
      <w:pPr>
        <w:widowControl w:val="0"/>
        <w:spacing/>
        <w:ind w:left="360"/>
        <w:contextualSpacing w:val="1"/>
        <w:rPr>
          <w:rFonts w:ascii="Aptos" w:hAnsi="Aptos"/>
          <w:sz w:val="20"/>
          <w:szCs w:val="20"/>
        </w:rPr>
      </w:pPr>
    </w:p>
    <w:p w:rsidRPr="00C90EF3" w:rsidR="002F41B2" w:rsidP="69DF63E6" w:rsidRDefault="002F41B2" w14:paraId="79AA6BC6" w14:textId="165F027E">
      <w:pPr>
        <w:pStyle w:val="ListParagraph"/>
        <w:widowControl w:val="0"/>
        <w:numPr>
          <w:ilvl w:val="0"/>
          <w:numId w:val="68"/>
        </w:numPr>
        <w:rPr>
          <w:rFonts w:ascii="Aptos" w:hAnsi="Aptos"/>
          <w:sz w:val="20"/>
          <w:szCs w:val="20"/>
        </w:rPr>
      </w:pPr>
      <w:hyperlink r:id="Rded61a15bf5c4d5c">
        <w:r w:rsidRPr="69DF63E6" w:rsidR="002F41B2">
          <w:rPr>
            <w:rStyle w:val="Hyperlink"/>
            <w:rFonts w:ascii="Aptos" w:hAnsi="Aptos"/>
            <w:sz w:val="20"/>
            <w:szCs w:val="20"/>
          </w:rPr>
          <w:t>EDUC 42</w:t>
        </w:r>
        <w:r w:rsidRPr="69DF63E6" w:rsidR="00C90EF3">
          <w:rPr>
            <w:rStyle w:val="Hyperlink"/>
            <w:rFonts w:ascii="Aptos" w:hAnsi="Aptos"/>
            <w:sz w:val="20"/>
            <w:szCs w:val="20"/>
          </w:rPr>
          <w:t>7</w:t>
        </w:r>
        <w:r w:rsidRPr="69DF63E6" w:rsidR="002F41B2">
          <w:rPr>
            <w:rStyle w:val="Hyperlink"/>
            <w:rFonts w:ascii="Aptos" w:hAnsi="Aptos"/>
            <w:sz w:val="20"/>
            <w:szCs w:val="20"/>
          </w:rPr>
          <w:t xml:space="preserve"> – </w:t>
        </w:r>
        <w:r w:rsidRPr="69DF63E6" w:rsidR="00C90EF3">
          <w:rPr>
            <w:rStyle w:val="Hyperlink"/>
            <w:rFonts w:ascii="Aptos" w:hAnsi="Aptos"/>
            <w:sz w:val="20"/>
            <w:szCs w:val="20"/>
          </w:rPr>
          <w:t>Language and Literacy, Single Subject</w:t>
        </w:r>
      </w:hyperlink>
    </w:p>
    <w:p w:rsidR="002F41B2" w:rsidP="0670980E" w:rsidRDefault="002F41B2" w14:paraId="19F588D0" w14:textId="4DD4D62A">
      <w:pPr>
        <w:pStyle w:val="ListParagraph"/>
        <w:widowControl w:val="0"/>
        <w:numPr>
          <w:ilvl w:val="0"/>
          <w:numId w:val="68"/>
        </w:numPr>
        <w:rPr>
          <w:rFonts w:ascii="Aptos" w:hAnsi="Aptos"/>
          <w:sz w:val="20"/>
          <w:szCs w:val="20"/>
        </w:rPr>
      </w:pPr>
      <w:hyperlink r:id="Ra08eb3fa8599457d">
        <w:r w:rsidRPr="0670980E" w:rsidR="002F41B2">
          <w:rPr>
            <w:rStyle w:val="Hyperlink"/>
            <w:rFonts w:ascii="Aptos" w:hAnsi="Aptos"/>
            <w:sz w:val="20"/>
            <w:szCs w:val="20"/>
          </w:rPr>
          <w:t>EDUC 44</w:t>
        </w:r>
        <w:r w:rsidRPr="0670980E" w:rsidR="00C90EF3">
          <w:rPr>
            <w:rStyle w:val="Hyperlink"/>
            <w:rFonts w:ascii="Aptos" w:hAnsi="Aptos"/>
            <w:sz w:val="20"/>
            <w:szCs w:val="20"/>
          </w:rPr>
          <w:t>2</w:t>
        </w:r>
        <w:r w:rsidRPr="0670980E" w:rsidR="002F41B2">
          <w:rPr>
            <w:rStyle w:val="Hyperlink"/>
            <w:rFonts w:ascii="Aptos" w:hAnsi="Aptos"/>
            <w:sz w:val="20"/>
            <w:szCs w:val="20"/>
          </w:rPr>
          <w:t xml:space="preserve"> – </w:t>
        </w:r>
        <w:r w:rsidRPr="0670980E" w:rsidR="00C90EF3">
          <w:rPr>
            <w:rStyle w:val="Hyperlink"/>
            <w:rFonts w:ascii="Aptos" w:hAnsi="Aptos"/>
            <w:sz w:val="20"/>
            <w:szCs w:val="20"/>
          </w:rPr>
          <w:t>Intermediate Teaching Practices, Single Subject</w:t>
        </w:r>
      </w:hyperlink>
    </w:p>
    <w:p w:rsidR="002F41B2" w:rsidP="0670980E" w:rsidRDefault="002F41B2" w14:paraId="3BD0B475" w14:textId="77777777">
      <w:pPr>
        <w:widowControl w:val="0"/>
        <w:spacing/>
        <w:ind w:left="360"/>
        <w:contextualSpacing w:val="1"/>
        <w:rPr>
          <w:rFonts w:ascii="Aptos" w:hAnsi="Aptos"/>
          <w:sz w:val="20"/>
          <w:szCs w:val="20"/>
        </w:rPr>
      </w:pPr>
    </w:p>
    <w:p w:rsidR="00AB1EBC" w:rsidP="0670980E" w:rsidRDefault="00C90EF3" w14:paraId="1D5F1A35" w14:textId="797D8FE1">
      <w:pPr>
        <w:widowControl w:val="0"/>
        <w:spacing/>
        <w:ind w:left="360"/>
        <w:contextualSpacing w:val="1"/>
        <w:rPr>
          <w:rFonts w:ascii="Aptos" w:hAnsi="Aptos"/>
          <w:sz w:val="20"/>
          <w:szCs w:val="20"/>
        </w:rPr>
      </w:pPr>
      <w:r w:rsidRPr="0670980E" w:rsidR="00C90EF3">
        <w:rPr>
          <w:rFonts w:ascii="Aptos" w:hAnsi="Aptos"/>
          <w:sz w:val="20"/>
          <w:szCs w:val="20"/>
        </w:rPr>
        <w:t xml:space="preserve">These courses provide preparation in </w:t>
      </w:r>
      <w:r w:rsidRPr="0670980E" w:rsidR="5E9B4E6D">
        <w:rPr>
          <w:rFonts w:ascii="Aptos" w:hAnsi="Aptos"/>
          <w:sz w:val="20"/>
          <w:szCs w:val="20"/>
        </w:rPr>
        <w:t>evidence-based</w:t>
      </w:r>
      <w:r w:rsidRPr="0670980E" w:rsidR="00C90EF3">
        <w:rPr>
          <w:rFonts w:ascii="Aptos" w:hAnsi="Aptos"/>
          <w:sz w:val="20"/>
          <w:szCs w:val="20"/>
        </w:rPr>
        <w:t xml:space="preserve"> literacy instruction, including literacy development, disciplinary literacy, and strategies to support reading, writing, and language development in secondary content areas.</w:t>
      </w:r>
    </w:p>
    <w:p w:rsidRPr="00883665" w:rsidR="00AB1EBC" w:rsidP="0670980E" w:rsidRDefault="00AB1EBC" w14:paraId="25FBDF6C" w14:textId="77777777">
      <w:pPr>
        <w:widowControl w:val="0"/>
        <w:spacing/>
        <w:contextualSpacing w:val="1"/>
        <w:rPr>
          <w:rFonts w:ascii="Aptos" w:hAnsi="Aptos"/>
          <w:sz w:val="20"/>
          <w:szCs w:val="20"/>
        </w:rPr>
      </w:pPr>
    </w:p>
    <w:tbl>
      <w:tblPr>
        <w:tblStyle w:val="TableGrid"/>
        <w:tblW w:w="0" w:type="auto"/>
        <w:tblLook w:val="04A0" w:firstRow="1" w:lastRow="0" w:firstColumn="1" w:lastColumn="0" w:noHBand="0" w:noVBand="1"/>
      </w:tblPr>
      <w:tblGrid>
        <w:gridCol w:w="9350"/>
      </w:tblGrid>
      <w:tr w:rsidR="00883665" w:rsidTr="0670980E" w14:paraId="2AF48E8E" w14:textId="77777777">
        <w:tc>
          <w:tcPr>
            <w:tcW w:w="9350" w:type="dxa"/>
            <w:tcMar/>
          </w:tcPr>
          <w:p w:rsidRPr="00883665" w:rsidR="00883665" w:rsidP="00883665" w:rsidRDefault="00883665" w14:paraId="5CD1FAF4" w14:textId="41CE5CA9">
            <w:pPr>
              <w:widowControl w:val="0"/>
              <w:contextualSpacing/>
              <w:rPr>
                <w:rFonts w:ascii="Aptos" w:hAnsi="Aptos"/>
                <w:b/>
                <w:bCs/>
                <w:sz w:val="26"/>
                <w:szCs w:val="26"/>
              </w:rPr>
            </w:pPr>
            <w:r w:rsidRPr="00883665">
              <w:rPr>
                <w:rFonts w:ascii="Aptos" w:hAnsi="Aptos"/>
                <w:b/>
                <w:bCs/>
                <w:sz w:val="26"/>
                <w:szCs w:val="26"/>
              </w:rPr>
              <w:t>(</w:t>
            </w:r>
            <w:r w:rsidR="00C72A4C">
              <w:rPr>
                <w:rFonts w:ascii="Aptos" w:hAnsi="Aptos"/>
                <w:b/>
                <w:bCs/>
                <w:sz w:val="26"/>
                <w:szCs w:val="26"/>
              </w:rPr>
              <w:t>4</w:t>
            </w:r>
            <w:r w:rsidRPr="00883665">
              <w:rPr>
                <w:rFonts w:ascii="Aptos" w:hAnsi="Aptos"/>
                <w:b/>
                <w:bCs/>
                <w:sz w:val="26"/>
                <w:szCs w:val="26"/>
              </w:rPr>
              <w:t>) Assessing Candidates for Subject Matter Competence</w:t>
            </w:r>
          </w:p>
          <w:p w:rsidRPr="00883665" w:rsidR="00883665" w:rsidP="00883665" w:rsidRDefault="00883665" w14:paraId="7E953F8C" w14:textId="77777777">
            <w:pPr>
              <w:widowControl w:val="0"/>
              <w:contextualSpacing/>
              <w:rPr>
                <w:rFonts w:ascii="Aptos" w:hAnsi="Aptos"/>
                <w:sz w:val="20"/>
                <w:szCs w:val="20"/>
              </w:rPr>
            </w:pPr>
            <w:r w:rsidRPr="00883665">
              <w:rPr>
                <w:rFonts w:ascii="Aptos" w:hAnsi="Aptos"/>
                <w:sz w:val="20"/>
                <w:szCs w:val="20"/>
              </w:rPr>
              <w:t>The program sponsor has a timely and systematic process for evaluating and notifying candidates of their standing in relation to the subject matter competence requirement. This process includes:</w:t>
            </w:r>
          </w:p>
          <w:p w:rsidRPr="00883665" w:rsidR="00883665" w:rsidP="00883665" w:rsidRDefault="00883665" w14:paraId="3EB3E70E" w14:textId="77777777">
            <w:pPr>
              <w:widowControl w:val="0"/>
              <w:numPr>
                <w:ilvl w:val="0"/>
                <w:numId w:val="28"/>
              </w:numPr>
              <w:contextualSpacing/>
              <w:rPr>
                <w:rFonts w:ascii="Aptos" w:hAnsi="Aptos"/>
                <w:sz w:val="20"/>
                <w:szCs w:val="20"/>
              </w:rPr>
            </w:pPr>
            <w:r w:rsidRPr="00883665">
              <w:rPr>
                <w:rFonts w:ascii="Aptos" w:hAnsi="Aptos"/>
                <w:sz w:val="20"/>
                <w:szCs w:val="20"/>
              </w:rPr>
              <w:t>Providing candidates with clear and accurate information in all advising and application materials about all options available to demonstrate subject matter competence, pursuant to Education Code Section 44259(b)(5)(a), Title 5 Code of Regulations §80096.</w:t>
            </w:r>
          </w:p>
          <w:p w:rsidRPr="00883665" w:rsidR="00883665" w:rsidP="00883665" w:rsidRDefault="00883665" w14:paraId="7248B727" w14:textId="77777777">
            <w:pPr>
              <w:widowControl w:val="0"/>
              <w:numPr>
                <w:ilvl w:val="0"/>
                <w:numId w:val="28"/>
              </w:numPr>
              <w:contextualSpacing/>
              <w:rPr>
                <w:rFonts w:ascii="Aptos" w:hAnsi="Aptos" w:eastAsiaTheme="minorEastAsia"/>
                <w:sz w:val="22"/>
                <w:szCs w:val="22"/>
              </w:rPr>
            </w:pPr>
            <w:r w:rsidRPr="00883665">
              <w:rPr>
                <w:rFonts w:ascii="Aptos" w:hAnsi="Aptos"/>
                <w:sz w:val="20"/>
                <w:szCs w:val="20"/>
              </w:rPr>
              <w:t>Within the first 60 days of the candidate’s admission, the institution must complete an assessment of each candidate’s standing in relation to demonstration of the subject matter competence requirement, including whether a coursework evalu</w:t>
            </w:r>
            <w:r w:rsidRPr="00883665">
              <w:rPr>
                <w:rFonts w:ascii="Aptos" w:hAnsi="Aptos" w:eastAsiaTheme="minorEastAsia"/>
                <w:sz w:val="20"/>
                <w:szCs w:val="20"/>
              </w:rPr>
              <w:t>ation will be needed, and notify candidates of that standing.</w:t>
            </w:r>
          </w:p>
          <w:p w:rsidR="00B07992" w:rsidP="00883665" w:rsidRDefault="00B07992" w14:paraId="20F22304" w14:textId="77777777">
            <w:pPr>
              <w:widowControl w:val="0"/>
              <w:contextualSpacing/>
              <w:rPr>
                <w:rFonts w:ascii="Aptos" w:hAnsi="Aptos"/>
                <w:i/>
                <w:iCs/>
                <w:sz w:val="20"/>
                <w:szCs w:val="20"/>
              </w:rPr>
            </w:pPr>
          </w:p>
          <w:p w:rsidRPr="00883665" w:rsidR="00883665" w:rsidP="00883665" w:rsidRDefault="00883665" w14:paraId="6AA758B0" w14:textId="2C5701F0">
            <w:pPr>
              <w:widowControl w:val="0"/>
              <w:contextualSpacing/>
              <w:rPr>
                <w:rFonts w:ascii="Aptos" w:hAnsi="Aptos"/>
                <w:sz w:val="22"/>
                <w:szCs w:val="22"/>
              </w:rPr>
            </w:pPr>
            <w:r w:rsidRPr="00883665">
              <w:rPr>
                <w:rFonts w:ascii="Aptos" w:hAnsi="Aptos"/>
                <w:i/>
                <w:iCs/>
                <w:sz w:val="20"/>
                <w:szCs w:val="20"/>
              </w:rPr>
              <w:t>Examples of </w:t>
            </w:r>
            <w:r w:rsidRPr="00883665">
              <w:rPr>
                <w:rFonts w:ascii="Aptos" w:hAnsi="Aptos"/>
                <w:b/>
                <w:bCs/>
                <w:i/>
                <w:iCs/>
                <w:sz w:val="20"/>
                <w:szCs w:val="20"/>
              </w:rPr>
              <w:t>Acceptable </w:t>
            </w:r>
            <w:r w:rsidRPr="00883665">
              <w:rPr>
                <w:rFonts w:ascii="Aptos" w:hAnsi="Aptos"/>
                <w:i/>
                <w:iCs/>
                <w:sz w:val="20"/>
                <w:szCs w:val="20"/>
              </w:rPr>
              <w:t>Evidence</w:t>
            </w:r>
          </w:p>
          <w:p w:rsidRPr="00883665" w:rsidR="00883665" w:rsidP="00883665" w:rsidRDefault="00883665" w14:paraId="31024C01" w14:textId="77777777">
            <w:pPr>
              <w:widowControl w:val="0"/>
              <w:numPr>
                <w:ilvl w:val="0"/>
                <w:numId w:val="32"/>
              </w:numPr>
              <w:contextualSpacing/>
              <w:rPr>
                <w:rFonts w:ascii="Aptos" w:hAnsi="Aptos"/>
                <w:i/>
                <w:iCs/>
                <w:sz w:val="20"/>
                <w:szCs w:val="20"/>
              </w:rPr>
            </w:pPr>
            <w:r w:rsidRPr="00883665">
              <w:rPr>
                <w:rFonts w:ascii="Aptos" w:hAnsi="Aptos"/>
                <w:i/>
                <w:iCs/>
                <w:sz w:val="20"/>
                <w:szCs w:val="20"/>
              </w:rPr>
              <w:t>Link within a handbook, website, or other authentic program documentation that indicates how candidates are provided with clear and accurate information about all options available to demonstrate subject matter competence, pursuant to Education Code Section 44259(b)(5)(a), Title 5 Code of Regulations §80096. This evidence may be within any current authentic candidate materials where requirements are listed.</w:t>
            </w:r>
          </w:p>
          <w:p w:rsidRPr="00883665" w:rsidR="00883665" w:rsidP="00883665" w:rsidRDefault="00883665" w14:paraId="7C21778E" w14:textId="2D4E4DEE">
            <w:pPr>
              <w:widowControl w:val="0"/>
              <w:numPr>
                <w:ilvl w:val="0"/>
                <w:numId w:val="32"/>
              </w:numPr>
              <w:contextualSpacing/>
              <w:rPr>
                <w:rFonts w:ascii="Aptos" w:hAnsi="Aptos" w:eastAsiaTheme="minorHAnsi"/>
                <w:i/>
                <w:iCs/>
                <w:sz w:val="20"/>
                <w:szCs w:val="20"/>
              </w:rPr>
            </w:pPr>
            <w:r w:rsidRPr="00883665">
              <w:rPr>
                <w:rFonts w:ascii="Aptos" w:hAnsi="Aptos"/>
                <w:i/>
                <w:iCs/>
                <w:sz w:val="20"/>
                <w:szCs w:val="20"/>
              </w:rPr>
              <w:t>Evidence of the program’s process for completing the assessment of a candidate’s standing in relation to demonstration of the subject matter competence requirement and providing candidates with notification of their standing within 60 days of their admission to the program. This notification should include reference to how the candidate has completed the requirement or next steps to completion.</w:t>
            </w:r>
          </w:p>
        </w:tc>
      </w:tr>
    </w:tbl>
    <w:p w:rsidR="0670980E" w:rsidP="0670980E" w:rsidRDefault="0670980E" w14:paraId="350EA2A9" w14:textId="08BDBA11">
      <w:pPr>
        <w:widowControl w:val="0"/>
        <w:spacing/>
        <w:ind w:left="360"/>
        <w:contextualSpacing w:val="1"/>
        <w:rPr>
          <w:rFonts w:ascii="Aptos" w:hAnsi="Aptos"/>
          <w:sz w:val="20"/>
          <w:szCs w:val="20"/>
        </w:rPr>
      </w:pPr>
    </w:p>
    <w:p w:rsidRPr="00C402E0" w:rsidR="00C402E0" w:rsidP="0670980E" w:rsidRDefault="00C402E0" w14:paraId="160CADF5" w14:textId="7777777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 xml:space="preserve">The University of La Verne LaFetra College of Education </w:t>
      </w:r>
      <w:r w:rsidRPr="0670980E" w:rsidR="00C402E0">
        <w:rPr>
          <w:rFonts w:ascii="Aptos" w:hAnsi="Aptos" w:eastAsia="Aptos" w:cs="Aptos" w:asciiTheme="minorAscii" w:hAnsiTheme="minorAscii" w:eastAsiaTheme="minorAscii" w:cstheme="minorAscii"/>
          <w:sz w:val="20"/>
          <w:szCs w:val="20"/>
        </w:rPr>
        <w:t>maintains</w:t>
      </w:r>
      <w:r w:rsidRPr="0670980E" w:rsidR="00C402E0">
        <w:rPr>
          <w:rFonts w:ascii="Aptos" w:hAnsi="Aptos" w:eastAsia="Aptos" w:cs="Aptos" w:asciiTheme="minorAscii" w:hAnsiTheme="minorAscii" w:eastAsiaTheme="minorAscii" w:cstheme="minorAscii"/>
          <w:sz w:val="20"/>
          <w:szCs w:val="20"/>
        </w:rPr>
        <w:t xml:space="preserve"> </w:t>
      </w:r>
      <w:r w:rsidRPr="0670980E" w:rsidR="00C402E0">
        <w:rPr>
          <w:rFonts w:ascii="Aptos" w:hAnsi="Aptos" w:eastAsia="Aptos" w:cs="Aptos" w:asciiTheme="minorAscii" w:hAnsiTheme="minorAscii" w:eastAsiaTheme="minorAscii" w:cstheme="minorAscii"/>
          <w:sz w:val="20"/>
          <w:szCs w:val="20"/>
        </w:rPr>
        <w:t>a timely</w:t>
      </w:r>
      <w:r w:rsidRPr="0670980E" w:rsidR="00C402E0">
        <w:rPr>
          <w:rFonts w:ascii="Aptos" w:hAnsi="Aptos" w:eastAsia="Aptos" w:cs="Aptos" w:asciiTheme="minorAscii" w:hAnsiTheme="minorAscii" w:eastAsiaTheme="minorAscii" w:cstheme="minorAscii"/>
          <w:sz w:val="20"/>
          <w:szCs w:val="20"/>
        </w:rPr>
        <w:t xml:space="preserve"> and systematic process for evaluating and notifying candidates of their standing in relation to the Subject Matter Competence (SMC) requirement </w:t>
      </w:r>
      <w:r w:rsidRPr="0670980E" w:rsidR="00C402E0">
        <w:rPr>
          <w:rFonts w:ascii="Aptos" w:hAnsi="Aptos" w:eastAsia="Aptos" w:cs="Aptos" w:asciiTheme="minorAscii" w:hAnsiTheme="minorAscii" w:eastAsiaTheme="minorAscii" w:cstheme="minorAscii"/>
          <w:sz w:val="20"/>
          <w:szCs w:val="20"/>
        </w:rPr>
        <w:t>in accordance with</w:t>
      </w:r>
      <w:r w:rsidRPr="0670980E" w:rsidR="00C402E0">
        <w:rPr>
          <w:rFonts w:ascii="Aptos" w:hAnsi="Aptos" w:eastAsia="Aptos" w:cs="Aptos" w:asciiTheme="minorAscii" w:hAnsiTheme="minorAscii" w:eastAsiaTheme="minorAscii" w:cstheme="minorAscii"/>
          <w:sz w:val="20"/>
          <w:szCs w:val="20"/>
        </w:rPr>
        <w:t xml:space="preserve"> Education Code §44259(b)(5)(A) and Title 5 §80096.</w:t>
      </w:r>
    </w:p>
    <w:p w:rsidRPr="00C402E0" w:rsidR="00C402E0" w:rsidP="0670980E" w:rsidRDefault="00C402E0" w14:paraId="7F7A5EFA" w14:textId="2A558F7E">
      <w:pPr>
        <w:widowControl w:val="0"/>
        <w:spacing/>
        <w:ind w:left="360"/>
        <w:contextualSpacing w:val="1"/>
        <w:rPr>
          <w:rFonts w:ascii="Aptos" w:hAnsi="Aptos" w:eastAsia="Aptos" w:cs="Aptos" w:asciiTheme="minorAscii" w:hAnsiTheme="minorAscii" w:eastAsiaTheme="minorAscii" w:cstheme="minorAscii"/>
          <w:sz w:val="20"/>
          <w:szCs w:val="20"/>
        </w:rPr>
      </w:pPr>
    </w:p>
    <w:p w:rsidRPr="00C402E0" w:rsidR="00C402E0" w:rsidP="0670980E" w:rsidRDefault="00C402E0" w14:paraId="149A87E5" w14:textId="11F0D8F7">
      <w:pPr>
        <w:widowControl w:val="0"/>
        <w:spacing/>
        <w:ind w:left="360"/>
        <w:contextualSpacing w:val="1"/>
        <w:rPr>
          <w:rFonts w:ascii="Aptos" w:hAnsi="Aptos" w:eastAsia="Aptos" w:cs="Aptos" w:asciiTheme="minorAscii" w:hAnsiTheme="minorAscii" w:eastAsiaTheme="minorAscii" w:cstheme="minorAscii"/>
          <w:sz w:val="20"/>
          <w:szCs w:val="20"/>
          <w:highlight w:val="cyan"/>
        </w:rPr>
      </w:pPr>
      <w:r w:rsidRPr="0670980E" w:rsidR="00C402E0">
        <w:rPr>
          <w:rFonts w:ascii="Aptos" w:hAnsi="Aptos" w:eastAsia="Aptos" w:cs="Aptos" w:asciiTheme="minorAscii" w:hAnsiTheme="minorAscii" w:eastAsiaTheme="minorAscii" w:cstheme="minorAscii"/>
          <w:b w:val="1"/>
          <w:bCs w:val="1"/>
          <w:sz w:val="20"/>
          <w:szCs w:val="20"/>
        </w:rPr>
        <w:t>Clear Communication of Subject Matter Competence Options</w:t>
      </w:r>
    </w:p>
    <w:p w:rsidR="0068742A" w:rsidP="0670980E" w:rsidRDefault="00C402E0" w14:paraId="175C8FE3" w14:textId="7777777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 xml:space="preserve">Candidates are </w:t>
      </w:r>
      <w:r w:rsidRPr="0670980E" w:rsidR="00C402E0">
        <w:rPr>
          <w:rFonts w:ascii="Aptos" w:hAnsi="Aptos" w:eastAsia="Aptos" w:cs="Aptos" w:asciiTheme="minorAscii" w:hAnsiTheme="minorAscii" w:eastAsiaTheme="minorAscii" w:cstheme="minorAscii"/>
          <w:sz w:val="20"/>
          <w:szCs w:val="20"/>
        </w:rPr>
        <w:t>provided</w:t>
      </w:r>
      <w:r w:rsidRPr="0670980E" w:rsidR="00C402E0">
        <w:rPr>
          <w:rFonts w:ascii="Aptos" w:hAnsi="Aptos" w:eastAsia="Aptos" w:cs="Aptos" w:asciiTheme="minorAscii" w:hAnsiTheme="minorAscii" w:eastAsiaTheme="minorAscii" w:cstheme="minorAscii"/>
          <w:sz w:val="20"/>
          <w:szCs w:val="20"/>
        </w:rPr>
        <w:t xml:space="preserve"> clear and </w:t>
      </w:r>
      <w:r w:rsidRPr="0670980E" w:rsidR="00C402E0">
        <w:rPr>
          <w:rFonts w:ascii="Aptos" w:hAnsi="Aptos" w:eastAsia="Aptos" w:cs="Aptos" w:asciiTheme="minorAscii" w:hAnsiTheme="minorAscii" w:eastAsiaTheme="minorAscii" w:cstheme="minorAscii"/>
          <w:sz w:val="20"/>
          <w:szCs w:val="20"/>
        </w:rPr>
        <w:t>accurate</w:t>
      </w:r>
      <w:r w:rsidRPr="0670980E" w:rsidR="00C402E0">
        <w:rPr>
          <w:rFonts w:ascii="Aptos" w:hAnsi="Aptos" w:eastAsia="Aptos" w:cs="Aptos" w:asciiTheme="minorAscii" w:hAnsiTheme="minorAscii" w:eastAsiaTheme="minorAscii" w:cstheme="minorAscii"/>
          <w:sz w:val="20"/>
          <w:szCs w:val="20"/>
        </w:rPr>
        <w:t xml:space="preserve"> information </w:t>
      </w:r>
      <w:r w:rsidRPr="0670980E" w:rsidR="00C402E0">
        <w:rPr>
          <w:rFonts w:ascii="Aptos" w:hAnsi="Aptos" w:eastAsia="Aptos" w:cs="Aptos" w:asciiTheme="minorAscii" w:hAnsiTheme="minorAscii" w:eastAsiaTheme="minorAscii" w:cstheme="minorAscii"/>
          <w:sz w:val="20"/>
          <w:szCs w:val="20"/>
        </w:rPr>
        <w:t>regarding</w:t>
      </w:r>
      <w:r w:rsidRPr="0670980E" w:rsidR="00C402E0">
        <w:rPr>
          <w:rFonts w:ascii="Aptos" w:hAnsi="Aptos" w:eastAsia="Aptos" w:cs="Aptos" w:asciiTheme="minorAscii" w:hAnsiTheme="minorAscii" w:eastAsiaTheme="minorAscii" w:cstheme="minorAscii"/>
          <w:sz w:val="20"/>
          <w:szCs w:val="20"/>
        </w:rPr>
        <w:t xml:space="preserve"> all Commission-approved options to </w:t>
      </w:r>
      <w:r w:rsidRPr="0670980E" w:rsidR="00C402E0">
        <w:rPr>
          <w:rFonts w:ascii="Aptos" w:hAnsi="Aptos" w:eastAsia="Aptos" w:cs="Aptos" w:asciiTheme="minorAscii" w:hAnsiTheme="minorAscii" w:eastAsiaTheme="minorAscii" w:cstheme="minorAscii"/>
          <w:sz w:val="20"/>
          <w:szCs w:val="20"/>
        </w:rPr>
        <w:t>demonstrate</w:t>
      </w:r>
      <w:r w:rsidRPr="0670980E" w:rsidR="00C402E0">
        <w:rPr>
          <w:rFonts w:ascii="Aptos" w:hAnsi="Aptos" w:eastAsia="Aptos" w:cs="Aptos" w:asciiTheme="minorAscii" w:hAnsiTheme="minorAscii" w:eastAsiaTheme="minorAscii" w:cstheme="minorAscii"/>
          <w:sz w:val="20"/>
          <w:szCs w:val="20"/>
        </w:rPr>
        <w:t xml:space="preserve"> subject matter competence through published admission materials and </w:t>
      </w:r>
      <w:r w:rsidRPr="0670980E" w:rsidR="00C402E0">
        <w:rPr>
          <w:rFonts w:ascii="Aptos" w:hAnsi="Aptos" w:eastAsia="Aptos" w:cs="Aptos" w:asciiTheme="minorAscii" w:hAnsiTheme="minorAscii" w:eastAsiaTheme="minorAscii" w:cstheme="minorAscii"/>
          <w:sz w:val="20"/>
          <w:szCs w:val="20"/>
        </w:rPr>
        <w:t>advising</w:t>
      </w:r>
      <w:r w:rsidRPr="0670980E" w:rsidR="00C402E0">
        <w:rPr>
          <w:rFonts w:ascii="Aptos" w:hAnsi="Aptos" w:eastAsia="Aptos" w:cs="Aptos" w:asciiTheme="minorAscii" w:hAnsiTheme="minorAscii" w:eastAsiaTheme="minorAscii" w:cstheme="minorAscii"/>
          <w:sz w:val="20"/>
          <w:szCs w:val="20"/>
        </w:rPr>
        <w:t xml:space="preserve"> resources.</w:t>
      </w:r>
      <w:r w:rsidRPr="0670980E" w:rsidR="00C402E0">
        <w:rPr>
          <w:rFonts w:ascii="Aptos" w:hAnsi="Aptos" w:eastAsia="Aptos" w:cs="Aptos" w:asciiTheme="minorAscii" w:hAnsiTheme="minorAscii" w:eastAsiaTheme="minorAscii" w:cstheme="minorAscii"/>
          <w:sz w:val="20"/>
          <w:szCs w:val="20"/>
        </w:rPr>
        <w:t xml:space="preserve"> </w:t>
      </w:r>
    </w:p>
    <w:p w:rsidR="0068742A" w:rsidP="0670980E" w:rsidRDefault="0068742A" w14:paraId="7A022788"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68742A" w:rsidR="0068742A" w:rsidP="0670980E" w:rsidRDefault="0068742A" w14:paraId="6DD26B33" w14:textId="04F17BFD">
      <w:pPr>
        <w:pStyle w:val="ListParagraph"/>
        <w:widowControl w:val="0"/>
        <w:numPr>
          <w:ilvl w:val="0"/>
          <w:numId w:val="69"/>
        </w:numPr>
        <w:rPr>
          <w:rFonts w:ascii="Aptos" w:hAnsi="Aptos" w:eastAsia="Aptos" w:cs="Aptos" w:asciiTheme="minorAscii" w:hAnsiTheme="minorAscii" w:eastAsiaTheme="minorAscii" w:cstheme="minorAscii"/>
          <w:sz w:val="20"/>
          <w:szCs w:val="20"/>
        </w:rPr>
      </w:pPr>
      <w:hyperlink r:id="R6e9d949012cd4e67">
        <w:r w:rsidRPr="0670980E" w:rsidR="0068742A">
          <w:rPr>
            <w:rStyle w:val="Hyperlink"/>
            <w:rFonts w:ascii="Aptos" w:hAnsi="Aptos" w:eastAsia="Aptos" w:cs="Aptos" w:asciiTheme="minorAscii" w:hAnsiTheme="minorAscii" w:eastAsiaTheme="minorAscii" w:cstheme="minorAscii"/>
            <w:sz w:val="20"/>
            <w:szCs w:val="20"/>
          </w:rPr>
          <w:t>Admission Requirements webpage</w:t>
        </w:r>
      </w:hyperlink>
      <w:r w:rsidRPr="0670980E" w:rsidR="0068742A">
        <w:rPr>
          <w:rFonts w:ascii="Aptos" w:hAnsi="Aptos" w:eastAsia="Aptos" w:cs="Aptos" w:asciiTheme="minorAscii" w:hAnsiTheme="minorAscii" w:eastAsiaTheme="minorAscii" w:cstheme="minorAscii"/>
          <w:sz w:val="20"/>
          <w:szCs w:val="20"/>
        </w:rPr>
        <w:t xml:space="preserve">. </w:t>
      </w:r>
    </w:p>
    <w:p w:rsidR="0068742A" w:rsidP="0670980E" w:rsidRDefault="0068742A" w14:paraId="3C67836E" w14:textId="77777777">
      <w:pPr>
        <w:pStyle w:val="ListParagraph"/>
        <w:widowControl w:val="0"/>
        <w:ind w:left="1080"/>
        <w:rPr>
          <w:rFonts w:ascii="Aptos" w:hAnsi="Aptos" w:eastAsia="Aptos" w:cs="Aptos" w:asciiTheme="minorAscii" w:hAnsiTheme="minorAscii" w:eastAsiaTheme="minorAscii" w:cstheme="minorAscii"/>
          <w:sz w:val="20"/>
          <w:szCs w:val="20"/>
        </w:rPr>
      </w:pPr>
      <w:r w:rsidR="0068742A">
        <w:drawing>
          <wp:inline wp14:editId="4C40BC75" wp14:anchorId="6A29EF32">
            <wp:extent cx="4513521" cy="2015304"/>
            <wp:effectExtent l="0" t="0" r="0" b="0"/>
            <wp:docPr id="748072455" name="Picture 1" descr="A document with text on i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8072455" name="Picture 1" descr="A document with text on it&#10;&#10;AI-generated content may be incorrect."/>
                    <pic:cNvPicPr/>
                  </pic:nvPicPr>
                  <pic:blipFill>
                    <a:blip xmlns:r="http://schemas.openxmlformats.org/officeDocument/2006/relationships" r:embed="rId38"/>
                    <a:srcRect l="0" t="0" r="0" b="19230"/>
                    <a:stretch>
                      <a:fillRect/>
                    </a:stretch>
                  </pic:blipFill>
                  <pic:spPr>
                    <a:xfrm rot="0">
                      <a:off x="0" y="0"/>
                      <a:ext cx="4513521" cy="2015304"/>
                    </a:xfrm>
                    <a:prstGeom prst="rect">
                      <a:avLst/>
                    </a:prstGeom>
                  </pic:spPr>
                </pic:pic>
              </a:graphicData>
            </a:graphic>
          </wp:inline>
        </w:drawing>
      </w:r>
    </w:p>
    <w:p w:rsidR="0068742A" w:rsidP="0670980E" w:rsidRDefault="0068742A" w14:paraId="21BE9BE0" w14:textId="624D46F9">
      <w:pPr>
        <w:widowControl w:val="0"/>
        <w:spacing/>
        <w:contextualSpacing w:val="1"/>
        <w:rPr>
          <w:rFonts w:ascii="Aptos" w:hAnsi="Aptos" w:eastAsia="Aptos" w:cs="Aptos" w:asciiTheme="minorAscii" w:hAnsiTheme="minorAscii" w:eastAsiaTheme="minorAscii" w:cstheme="minorAscii"/>
          <w:sz w:val="20"/>
          <w:szCs w:val="20"/>
        </w:rPr>
      </w:pPr>
    </w:p>
    <w:p w:rsidR="0068742A" w:rsidP="0670980E" w:rsidRDefault="0068742A" w14:paraId="741F1B60" w14:textId="77777777">
      <w:pPr>
        <w:pStyle w:val="ListParagraph"/>
        <w:widowControl w:val="0"/>
        <w:numPr>
          <w:ilvl w:val="0"/>
          <w:numId w:val="69"/>
        </w:numPr>
        <w:rPr>
          <w:rFonts w:ascii="Aptos" w:hAnsi="Aptos" w:eastAsia="Aptos" w:cs="Aptos" w:asciiTheme="minorAscii" w:hAnsiTheme="minorAscii" w:eastAsiaTheme="minorAscii" w:cstheme="minorAscii"/>
          <w:sz w:val="20"/>
          <w:szCs w:val="20"/>
        </w:rPr>
      </w:pPr>
      <w:r w:rsidRPr="0670980E" w:rsidR="0068742A">
        <w:rPr>
          <w:rFonts w:ascii="Aptos" w:hAnsi="Aptos" w:eastAsia="Aptos" w:cs="Aptos" w:asciiTheme="minorAscii" w:hAnsiTheme="minorAscii" w:eastAsiaTheme="minorAscii" w:cstheme="minorAscii"/>
          <w:sz w:val="20"/>
          <w:szCs w:val="20"/>
        </w:rPr>
        <w:t xml:space="preserve">About TK-12 Education Trailer Bill (AB 130): </w:t>
      </w:r>
      <w:hyperlink r:id="R76e2a7b5fd684e45">
        <w:r w:rsidRPr="0670980E" w:rsidR="0068742A">
          <w:rPr>
            <w:rStyle w:val="Hyperlink"/>
            <w:rFonts w:ascii="Aptos" w:hAnsi="Aptos" w:eastAsia="Aptos" w:cs="Aptos" w:asciiTheme="minorAscii" w:hAnsiTheme="minorAscii" w:eastAsiaTheme="minorAscii" w:cstheme="minorAscii"/>
            <w:sz w:val="20"/>
            <w:szCs w:val="20"/>
          </w:rPr>
          <w:t>https://education.laverne.edu/ab-130/</w:t>
        </w:r>
      </w:hyperlink>
    </w:p>
    <w:p w:rsidRPr="0068742A" w:rsidR="00C402E0" w:rsidP="0670980E" w:rsidRDefault="00C402E0" w14:paraId="30BBA54F" w14:textId="03BC914E">
      <w:pPr>
        <w:pStyle w:val="ListParagraph"/>
        <w:widowControl w:val="0"/>
        <w:numPr>
          <w:ilvl w:val="0"/>
          <w:numId w:val="69"/>
        </w:numPr>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 xml:space="preserve">Candidates also access and </w:t>
      </w:r>
      <w:r w:rsidRPr="0670980E" w:rsidR="00C402E0">
        <w:rPr>
          <w:rFonts w:ascii="Aptos" w:hAnsi="Aptos" w:eastAsia="Aptos" w:cs="Aptos" w:asciiTheme="minorAscii" w:hAnsiTheme="minorAscii" w:eastAsiaTheme="minorAscii" w:cstheme="minorAscii"/>
          <w:sz w:val="20"/>
          <w:szCs w:val="20"/>
        </w:rPr>
        <w:t>submit</w:t>
      </w:r>
      <w:r w:rsidRPr="0670980E" w:rsidR="00C402E0">
        <w:rPr>
          <w:rFonts w:ascii="Aptos" w:hAnsi="Aptos" w:eastAsia="Aptos" w:cs="Aptos" w:asciiTheme="minorAscii" w:hAnsiTheme="minorAscii" w:eastAsiaTheme="minorAscii" w:cstheme="minorAscii"/>
          <w:sz w:val="20"/>
          <w:szCs w:val="20"/>
        </w:rPr>
        <w:t xml:space="preserve"> the </w:t>
      </w:r>
      <w:hyperlink r:id="R9ee4d1d00e0544ff">
        <w:r w:rsidRPr="0670980E" w:rsidR="00C402E0">
          <w:rPr>
            <w:rStyle w:val="Hyperlink"/>
            <w:rFonts w:ascii="Aptos" w:hAnsi="Aptos" w:eastAsia="Aptos" w:cs="Aptos" w:asciiTheme="minorAscii" w:hAnsiTheme="minorAscii" w:eastAsiaTheme="minorAscii" w:cstheme="minorAscii"/>
            <w:sz w:val="20"/>
            <w:szCs w:val="20"/>
          </w:rPr>
          <w:t>Subject Matter Requirement evaluation form</w:t>
        </w:r>
      </w:hyperlink>
      <w:r w:rsidRPr="0670980E" w:rsidR="00C402E0">
        <w:rPr>
          <w:rFonts w:ascii="Aptos" w:hAnsi="Aptos" w:eastAsia="Aptos" w:cs="Aptos" w:asciiTheme="minorAscii" w:hAnsiTheme="minorAscii" w:eastAsiaTheme="minorAscii" w:cstheme="minorAscii"/>
          <w:sz w:val="20"/>
          <w:szCs w:val="20"/>
        </w:rPr>
        <w:t>:</w:t>
      </w:r>
      <w:r>
        <w:br/>
      </w:r>
    </w:p>
    <w:p w:rsidRPr="00C402E0" w:rsidR="00C402E0" w:rsidP="0670980E" w:rsidRDefault="00C402E0" w14:paraId="08070D6E" w14:textId="05B8EAB8">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These materials outline the following Commission-approved methods:</w:t>
      </w:r>
    </w:p>
    <w:p w:rsidRPr="00C402E0" w:rsidR="00C402E0" w:rsidP="0670980E" w:rsidRDefault="00C402E0" w14:paraId="119AFCD2" w14:textId="77777777">
      <w:pPr>
        <w:pStyle w:val="ListParagraph"/>
        <w:widowControl w:val="0"/>
        <w:numPr>
          <w:ilvl w:val="0"/>
          <w:numId w:val="53"/>
        </w:numPr>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Completion of a Commission-approved Subject Matter Program</w:t>
      </w:r>
    </w:p>
    <w:p w:rsidRPr="00C402E0" w:rsidR="00C402E0" w:rsidP="0670980E" w:rsidRDefault="00C402E0" w14:paraId="01E1BF30" w14:textId="77777777">
      <w:pPr>
        <w:pStyle w:val="ListParagraph"/>
        <w:widowControl w:val="0"/>
        <w:numPr>
          <w:ilvl w:val="0"/>
          <w:numId w:val="53"/>
        </w:numPr>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Passage of a Commission-approved subject matter examination (CSET)</w:t>
      </w:r>
    </w:p>
    <w:p w:rsidRPr="00C402E0" w:rsidR="00C402E0" w:rsidP="0670980E" w:rsidRDefault="00C402E0" w14:paraId="4C703F12" w14:textId="77777777">
      <w:pPr>
        <w:pStyle w:val="ListParagraph"/>
        <w:widowControl w:val="0"/>
        <w:numPr>
          <w:ilvl w:val="0"/>
          <w:numId w:val="53"/>
        </w:numPr>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Successful completion of coursework verified by the Commission-approved preparation program</w:t>
      </w:r>
    </w:p>
    <w:p w:rsidRPr="00C402E0" w:rsidR="00C402E0" w:rsidP="0670980E" w:rsidRDefault="00C402E0" w14:paraId="09307CF2" w14:textId="77777777">
      <w:pPr>
        <w:pStyle w:val="ListParagraph"/>
        <w:widowControl w:val="0"/>
        <w:numPr>
          <w:ilvl w:val="0"/>
          <w:numId w:val="53"/>
        </w:numPr>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Completion of a qualifying degree major</w:t>
      </w:r>
    </w:p>
    <w:p w:rsidRPr="00C402E0" w:rsidR="00C402E0" w:rsidP="0670980E" w:rsidRDefault="00C402E0" w14:paraId="24360D82" w14:textId="77777777">
      <w:pPr>
        <w:pStyle w:val="ListParagraph"/>
        <w:widowControl w:val="0"/>
        <w:numPr>
          <w:ilvl w:val="0"/>
          <w:numId w:val="53"/>
        </w:numPr>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A combination of approved methods</w:t>
      </w:r>
    </w:p>
    <w:p w:rsidR="00C402E0" w:rsidP="0670980E" w:rsidRDefault="00C402E0" w14:paraId="4AB826E0"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C402E0" w:rsidR="00C402E0" w:rsidP="0670980E" w:rsidRDefault="00C402E0" w14:paraId="477BE1A1" w14:textId="29C1A0CA">
      <w:pPr>
        <w:widowControl w:val="0"/>
        <w:spacing/>
        <w:ind w:left="360"/>
        <w:contextualSpacing w:val="1"/>
        <w:rPr>
          <w:rFonts w:ascii="Aptos" w:hAnsi="Aptos" w:eastAsia="Aptos" w:cs="Aptos" w:asciiTheme="minorAscii" w:hAnsiTheme="minorAscii" w:eastAsiaTheme="minorAscii" w:cstheme="minorAscii"/>
          <w:sz w:val="20"/>
          <w:szCs w:val="20"/>
        </w:rPr>
      </w:pPr>
    </w:p>
    <w:p w:rsidRPr="00C402E0" w:rsidR="00C402E0" w:rsidP="0670980E" w:rsidRDefault="00C402E0" w14:paraId="768BB7EC" w14:textId="39F0F384">
      <w:pPr>
        <w:widowControl w:val="0"/>
        <w:spacing/>
        <w:ind w:left="360"/>
        <w:contextualSpacing w:val="1"/>
        <w:rPr>
          <w:rFonts w:ascii="Aptos" w:hAnsi="Aptos" w:eastAsia="Aptos" w:cs="Aptos" w:asciiTheme="minorAscii" w:hAnsiTheme="minorAscii" w:eastAsiaTheme="minorAscii" w:cstheme="minorAscii"/>
          <w:sz w:val="20"/>
          <w:szCs w:val="20"/>
          <w:highlight w:val="cyan"/>
        </w:rPr>
      </w:pPr>
      <w:r w:rsidRPr="0670980E" w:rsidR="00C402E0">
        <w:rPr>
          <w:rFonts w:ascii="Aptos" w:hAnsi="Aptos" w:eastAsia="Aptos" w:cs="Aptos" w:asciiTheme="minorAscii" w:hAnsiTheme="minorAscii" w:eastAsiaTheme="minorAscii" w:cstheme="minorAscii"/>
          <w:b w:val="1"/>
          <w:bCs w:val="1"/>
          <w:sz w:val="20"/>
          <w:szCs w:val="20"/>
        </w:rPr>
        <w:t>60-Day Review and Evaluation Process</w:t>
      </w:r>
      <w:r w:rsidRPr="0670980E" w:rsidR="00BD1BD7">
        <w:rPr>
          <w:rFonts w:ascii="Aptos" w:hAnsi="Aptos" w:eastAsia="Aptos" w:cs="Aptos" w:asciiTheme="minorAscii" w:hAnsiTheme="minorAscii" w:eastAsiaTheme="minorAscii" w:cstheme="minorAscii"/>
          <w:b w:val="1"/>
          <w:bCs w:val="1"/>
          <w:sz w:val="20"/>
          <w:szCs w:val="20"/>
        </w:rPr>
        <w:t xml:space="preserve"> </w:t>
      </w:r>
    </w:p>
    <w:p w:rsidRPr="00C402E0" w:rsidR="00C402E0" w:rsidP="0670980E" w:rsidRDefault="00C402E0" w14:paraId="691BE227" w14:textId="6F598441">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 xml:space="preserve">Within the first </w:t>
      </w:r>
      <w:r w:rsidRPr="0670980E" w:rsidR="00C402E0">
        <w:rPr>
          <w:rFonts w:ascii="Aptos" w:hAnsi="Aptos" w:eastAsia="Aptos" w:cs="Aptos" w:asciiTheme="minorAscii" w:hAnsiTheme="minorAscii" w:eastAsiaTheme="minorAscii" w:cstheme="minorAscii"/>
          <w:sz w:val="20"/>
          <w:szCs w:val="20"/>
        </w:rPr>
        <w:t>60 days</w:t>
      </w:r>
      <w:r w:rsidRPr="0670980E" w:rsidR="00C402E0">
        <w:rPr>
          <w:rFonts w:ascii="Aptos" w:hAnsi="Aptos" w:eastAsia="Aptos" w:cs="Aptos" w:asciiTheme="minorAscii" w:hAnsiTheme="minorAscii" w:eastAsiaTheme="minorAscii" w:cstheme="minorAscii"/>
          <w:sz w:val="20"/>
          <w:szCs w:val="20"/>
        </w:rPr>
        <w:t xml:space="preserve"> of admission to the credential program, each </w:t>
      </w:r>
      <w:r w:rsidRPr="0670980E" w:rsidR="00C402E0">
        <w:rPr>
          <w:rFonts w:ascii="Aptos" w:hAnsi="Aptos" w:eastAsia="Aptos" w:cs="Aptos" w:asciiTheme="minorAscii" w:hAnsiTheme="minorAscii" w:eastAsiaTheme="minorAscii" w:cstheme="minorAscii"/>
          <w:sz w:val="20"/>
          <w:szCs w:val="20"/>
        </w:rPr>
        <w:t>candidate’s</w:t>
      </w:r>
      <w:r w:rsidRPr="0670980E" w:rsidR="00C402E0">
        <w:rPr>
          <w:rFonts w:ascii="Aptos" w:hAnsi="Aptos" w:eastAsia="Aptos" w:cs="Aptos" w:asciiTheme="minorAscii" w:hAnsiTheme="minorAscii" w:eastAsiaTheme="minorAscii" w:cstheme="minorAscii"/>
          <w:sz w:val="20"/>
          <w:szCs w:val="20"/>
        </w:rPr>
        <w:t xml:space="preserve"> standing </w:t>
      </w:r>
      <w:r w:rsidRPr="0670980E" w:rsidR="00C402E0">
        <w:rPr>
          <w:rFonts w:ascii="Aptos" w:hAnsi="Aptos" w:eastAsia="Aptos" w:cs="Aptos" w:asciiTheme="minorAscii" w:hAnsiTheme="minorAscii" w:eastAsiaTheme="minorAscii" w:cstheme="minorAscii"/>
          <w:sz w:val="20"/>
          <w:szCs w:val="20"/>
        </w:rPr>
        <w:t>relative</w:t>
      </w:r>
      <w:r w:rsidRPr="0670980E" w:rsidR="00C402E0">
        <w:rPr>
          <w:rFonts w:ascii="Aptos" w:hAnsi="Aptos" w:eastAsia="Aptos" w:cs="Aptos" w:asciiTheme="minorAscii" w:hAnsiTheme="minorAscii" w:eastAsiaTheme="minorAscii" w:cstheme="minorAscii"/>
          <w:sz w:val="20"/>
          <w:szCs w:val="20"/>
        </w:rPr>
        <w:t xml:space="preserve"> to the Subject Matter </w:t>
      </w:r>
      <w:r w:rsidRPr="0670980E" w:rsidR="00346AB9">
        <w:rPr>
          <w:rFonts w:ascii="Aptos" w:hAnsi="Aptos" w:eastAsia="Aptos" w:cs="Aptos" w:asciiTheme="minorAscii" w:hAnsiTheme="minorAscii" w:eastAsiaTheme="minorAscii" w:cstheme="minorAscii"/>
          <w:sz w:val="20"/>
          <w:szCs w:val="20"/>
        </w:rPr>
        <w:t>R</w:t>
      </w:r>
      <w:r w:rsidRPr="0670980E" w:rsidR="00C402E0">
        <w:rPr>
          <w:rFonts w:ascii="Aptos" w:hAnsi="Aptos" w:eastAsia="Aptos" w:cs="Aptos" w:asciiTheme="minorAscii" w:hAnsiTheme="minorAscii" w:eastAsiaTheme="minorAscii" w:cstheme="minorAscii"/>
          <w:sz w:val="20"/>
          <w:szCs w:val="20"/>
        </w:rPr>
        <w:t>equirement is evaluated.</w:t>
      </w:r>
    </w:p>
    <w:p w:rsidR="00C402E0" w:rsidP="0670980E" w:rsidRDefault="00C402E0" w14:paraId="7C552151"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C402E0" w:rsidR="00C402E0" w:rsidP="0670980E" w:rsidRDefault="00C402E0" w14:paraId="6DBFD0F3" w14:textId="04423E1A">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 xml:space="preserve">Candidates </w:t>
      </w:r>
      <w:r w:rsidRPr="0670980E" w:rsidR="00C402E0">
        <w:rPr>
          <w:rFonts w:ascii="Aptos" w:hAnsi="Aptos" w:eastAsia="Aptos" w:cs="Aptos" w:asciiTheme="minorAscii" w:hAnsiTheme="minorAscii" w:eastAsiaTheme="minorAscii" w:cstheme="minorAscii"/>
          <w:sz w:val="20"/>
          <w:szCs w:val="20"/>
        </w:rPr>
        <w:t>submit</w:t>
      </w:r>
      <w:r w:rsidRPr="0670980E" w:rsidR="00C402E0">
        <w:rPr>
          <w:rFonts w:ascii="Aptos" w:hAnsi="Aptos" w:eastAsia="Aptos" w:cs="Aptos" w:asciiTheme="minorAscii" w:hAnsiTheme="minorAscii" w:eastAsiaTheme="minorAscii" w:cstheme="minorAscii"/>
          <w:sz w:val="20"/>
          <w:szCs w:val="20"/>
        </w:rPr>
        <w:t xml:space="preserve"> the SMR Evaluation Form along with supporting documentation, which may include transcripts, CSET score reports, or course descriptions.</w:t>
      </w:r>
    </w:p>
    <w:p w:rsidR="00C402E0" w:rsidP="0670980E" w:rsidRDefault="00C402E0" w14:paraId="435F4CAC"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C402E0" w:rsidR="00C402E0" w:rsidP="0670980E" w:rsidRDefault="00C402E0" w14:paraId="72BFF1DC" w14:textId="68EC1144">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 xml:space="preserve">A Credential Analyst reviews the documentation and </w:t>
      </w:r>
      <w:r w:rsidRPr="0670980E" w:rsidR="00C402E0">
        <w:rPr>
          <w:rFonts w:ascii="Aptos" w:hAnsi="Aptos" w:eastAsia="Aptos" w:cs="Aptos" w:asciiTheme="minorAscii" w:hAnsiTheme="minorAscii" w:eastAsiaTheme="minorAscii" w:cstheme="minorAscii"/>
          <w:sz w:val="20"/>
          <w:szCs w:val="20"/>
        </w:rPr>
        <w:t>determines</w:t>
      </w:r>
      <w:r w:rsidRPr="0670980E" w:rsidR="00C402E0">
        <w:rPr>
          <w:rFonts w:ascii="Aptos" w:hAnsi="Aptos" w:eastAsia="Aptos" w:cs="Aptos" w:asciiTheme="minorAscii" w:hAnsiTheme="minorAscii" w:eastAsiaTheme="minorAscii" w:cstheme="minorAscii"/>
          <w:sz w:val="20"/>
          <w:szCs w:val="20"/>
        </w:rPr>
        <w:t xml:space="preserve"> whether:</w:t>
      </w:r>
    </w:p>
    <w:p w:rsidRPr="00C402E0" w:rsidR="00C402E0" w:rsidP="0670980E" w:rsidRDefault="00C402E0" w14:paraId="48AE813A" w14:textId="77777777">
      <w:pPr>
        <w:pStyle w:val="ListParagraph"/>
        <w:widowControl w:val="0"/>
        <w:numPr>
          <w:ilvl w:val="0"/>
          <w:numId w:val="54"/>
        </w:numPr>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 xml:space="preserve">The requirement has been </w:t>
      </w:r>
      <w:r w:rsidRPr="0670980E" w:rsidR="00C402E0">
        <w:rPr>
          <w:rFonts w:ascii="Aptos" w:hAnsi="Aptos" w:eastAsia="Aptos" w:cs="Aptos" w:asciiTheme="minorAscii" w:hAnsiTheme="minorAscii" w:eastAsiaTheme="minorAscii" w:cstheme="minorAscii"/>
          <w:sz w:val="20"/>
          <w:szCs w:val="20"/>
        </w:rPr>
        <w:t>satisfied;</w:t>
      </w:r>
    </w:p>
    <w:p w:rsidRPr="00C402E0" w:rsidR="00C402E0" w:rsidP="0670980E" w:rsidRDefault="00C402E0" w14:paraId="69A07518" w14:textId="77777777">
      <w:pPr>
        <w:pStyle w:val="ListParagraph"/>
        <w:widowControl w:val="0"/>
        <w:numPr>
          <w:ilvl w:val="0"/>
          <w:numId w:val="54"/>
        </w:numPr>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 xml:space="preserve">A coursework evaluation is </w:t>
      </w:r>
      <w:r w:rsidRPr="0670980E" w:rsidR="00C402E0">
        <w:rPr>
          <w:rFonts w:ascii="Aptos" w:hAnsi="Aptos" w:eastAsia="Aptos" w:cs="Aptos" w:asciiTheme="minorAscii" w:hAnsiTheme="minorAscii" w:eastAsiaTheme="minorAscii" w:cstheme="minorAscii"/>
          <w:sz w:val="20"/>
          <w:szCs w:val="20"/>
        </w:rPr>
        <w:t>required</w:t>
      </w:r>
      <w:r w:rsidRPr="0670980E" w:rsidR="00C402E0">
        <w:rPr>
          <w:rFonts w:ascii="Aptos" w:hAnsi="Aptos" w:eastAsia="Aptos" w:cs="Aptos" w:asciiTheme="minorAscii" w:hAnsiTheme="minorAscii" w:eastAsiaTheme="minorAscii" w:cstheme="minorAscii"/>
          <w:sz w:val="20"/>
          <w:szCs w:val="20"/>
        </w:rPr>
        <w:t>; or</w:t>
      </w:r>
    </w:p>
    <w:p w:rsidRPr="00C402E0" w:rsidR="00C402E0" w:rsidP="0670980E" w:rsidRDefault="00C402E0" w14:paraId="4BB9108E" w14:textId="77777777">
      <w:pPr>
        <w:pStyle w:val="ListParagraph"/>
        <w:widowControl w:val="0"/>
        <w:numPr>
          <w:ilvl w:val="0"/>
          <w:numId w:val="54"/>
        </w:numPr>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Additional</w:t>
      </w:r>
      <w:r w:rsidRPr="0670980E" w:rsidR="00C402E0">
        <w:rPr>
          <w:rFonts w:ascii="Aptos" w:hAnsi="Aptos" w:eastAsia="Aptos" w:cs="Aptos" w:asciiTheme="minorAscii" w:hAnsiTheme="minorAscii" w:eastAsiaTheme="minorAscii" w:cstheme="minorAscii"/>
          <w:sz w:val="20"/>
          <w:szCs w:val="20"/>
        </w:rPr>
        <w:t xml:space="preserve"> steps are necessary.</w:t>
      </w:r>
    </w:p>
    <w:p w:rsidR="00C402E0" w:rsidP="0670980E" w:rsidRDefault="00C402E0" w14:paraId="28DE6D2E"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00346AB9" w:rsidP="0670980E" w:rsidRDefault="00C402E0" w14:paraId="18D91498" w14:textId="4254E3FC">
      <w:pPr>
        <w:widowControl w:val="0"/>
        <w:spacing/>
        <w:ind w:left="360"/>
        <w:contextualSpacing w:val="1"/>
        <w:rPr>
          <w:rFonts w:ascii="Aptos" w:hAnsi="Aptos" w:eastAsia="Aptos" w:cs="Aptos" w:asciiTheme="minorAscii" w:hAnsiTheme="minorAscii" w:eastAsiaTheme="minorAscii" w:cstheme="minorAscii"/>
          <w:b w:val="1"/>
          <w:bCs w:val="1"/>
          <w:sz w:val="20"/>
          <w:szCs w:val="20"/>
        </w:rPr>
      </w:pPr>
      <w:r w:rsidRPr="0670980E" w:rsidR="00C402E0">
        <w:rPr>
          <w:rFonts w:ascii="Aptos" w:hAnsi="Aptos" w:eastAsia="Aptos" w:cs="Aptos" w:asciiTheme="minorAscii" w:hAnsiTheme="minorAscii" w:eastAsiaTheme="minorAscii" w:cstheme="minorAscii"/>
          <w:sz w:val="20"/>
          <w:szCs w:val="20"/>
        </w:rPr>
        <w:t>The review process and submission expectations are described in</w:t>
      </w:r>
      <w:r w:rsidRPr="0670980E" w:rsidR="00C402E0">
        <w:rPr>
          <w:rFonts w:ascii="Aptos" w:hAnsi="Aptos" w:eastAsia="Aptos" w:cs="Aptos" w:asciiTheme="minorAscii" w:hAnsiTheme="minorAscii" w:eastAsiaTheme="minorAscii" w:cstheme="minorAscii"/>
          <w:sz w:val="20"/>
          <w:szCs w:val="20"/>
        </w:rPr>
        <w:t xml:space="preserve"> </w:t>
      </w:r>
      <w:hyperlink r:id="Rce1502ab6e164131">
        <w:r w:rsidRPr="0670980E" w:rsidR="00C402E0">
          <w:rPr>
            <w:rStyle w:val="Hyperlink"/>
            <w:rFonts w:ascii="Aptos" w:hAnsi="Aptos" w:eastAsia="Aptos" w:cs="Aptos" w:asciiTheme="minorAscii" w:hAnsiTheme="minorAscii" w:eastAsiaTheme="minorAscii" w:cstheme="minorAscii"/>
            <w:sz w:val="20"/>
            <w:szCs w:val="20"/>
          </w:rPr>
          <w:t xml:space="preserve">program </w:t>
        </w:r>
        <w:r w:rsidRPr="0670980E" w:rsidR="00346AB9">
          <w:rPr>
            <w:rStyle w:val="Hyperlink"/>
            <w:rFonts w:ascii="Aptos" w:hAnsi="Aptos" w:eastAsia="Aptos" w:cs="Aptos" w:asciiTheme="minorAscii" w:hAnsiTheme="minorAscii" w:eastAsiaTheme="minorAscii" w:cstheme="minorAscii"/>
            <w:sz w:val="20"/>
            <w:szCs w:val="20"/>
          </w:rPr>
          <w:t>handbook</w:t>
        </w:r>
      </w:hyperlink>
      <w:r>
        <w:br/>
      </w:r>
      <w:r w:rsidRPr="0670980E" w:rsidR="00346AB9">
        <w:rPr>
          <w:rFonts w:ascii="Aptos" w:hAnsi="Aptos" w:eastAsia="Aptos" w:cs="Aptos" w:asciiTheme="minorAscii" w:hAnsiTheme="minorAscii" w:eastAsiaTheme="minorAscii" w:cstheme="minorAscii"/>
          <w:sz w:val="20"/>
          <w:szCs w:val="20"/>
        </w:rPr>
        <w:t>pg</w:t>
      </w:r>
      <w:r w:rsidRPr="0670980E" w:rsidR="00346AB9">
        <w:rPr>
          <w:rFonts w:ascii="Aptos" w:hAnsi="Aptos" w:eastAsia="Aptos" w:cs="Aptos" w:asciiTheme="minorAscii" w:hAnsiTheme="minorAscii" w:eastAsiaTheme="minorAscii" w:cstheme="minorAscii"/>
          <w:sz w:val="20"/>
          <w:szCs w:val="20"/>
        </w:rPr>
        <w:t xml:space="preserve"> 24:</w:t>
      </w:r>
    </w:p>
    <w:p w:rsidR="00346AB9" w:rsidP="0670980E" w:rsidRDefault="00346AB9" w14:paraId="2E5E93D4" w14:textId="0CC332BA">
      <w:pPr>
        <w:widowControl w:val="0"/>
        <w:spacing/>
        <w:ind w:left="720"/>
        <w:contextualSpacing w:val="1"/>
        <w:rPr>
          <w:rFonts w:ascii="Aptos" w:hAnsi="Aptos" w:eastAsia="Aptos" w:cs="Aptos" w:asciiTheme="minorAscii" w:hAnsiTheme="minorAscii" w:eastAsiaTheme="minorAscii" w:cstheme="minorAscii"/>
          <w:b w:val="1"/>
          <w:bCs w:val="1"/>
          <w:sz w:val="20"/>
          <w:szCs w:val="20"/>
        </w:rPr>
      </w:pPr>
      <w:r w:rsidR="00346AB9">
        <w:drawing>
          <wp:inline wp14:editId="7D4C50EE" wp14:anchorId="377DB840">
            <wp:extent cx="4933950" cy="4933950"/>
            <wp:effectExtent l="0" t="0" r="0" b="0"/>
            <wp:docPr id="294835969" name="Picture 1" descr="A document with text and images&#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4835969" name="Picture 1" descr="A document with text and images&#10;&#10;AI-generated content may be incorrect."/>
                    <pic:cNvPicPr/>
                  </pic:nvPicPr>
                  <pic:blipFill>
                    <a:blip xmlns:r="http://schemas.openxmlformats.org/officeDocument/2006/relationships" r:embed="rId42"/>
                    <a:stretch>
                      <a:fillRect/>
                    </a:stretch>
                  </pic:blipFill>
                  <pic:spPr>
                    <a:xfrm rot="0">
                      <a:off x="0" y="0"/>
                      <a:ext cx="4933950" cy="4933950"/>
                    </a:xfrm>
                    <a:prstGeom prst="rect">
                      <a:avLst/>
                    </a:prstGeom>
                  </pic:spPr>
                </pic:pic>
              </a:graphicData>
            </a:graphic>
          </wp:inline>
        </w:drawing>
      </w:r>
    </w:p>
    <w:p w:rsidR="00346AB9" w:rsidP="0670980E" w:rsidRDefault="00346AB9" w14:paraId="71B6D228" w14:textId="77777777">
      <w:pPr>
        <w:widowControl w:val="0"/>
        <w:spacing/>
        <w:ind w:left="360"/>
        <w:contextualSpacing w:val="1"/>
        <w:rPr>
          <w:rFonts w:ascii="Aptos" w:hAnsi="Aptos" w:eastAsia="Aptos" w:cs="Aptos" w:asciiTheme="minorAscii" w:hAnsiTheme="minorAscii" w:eastAsiaTheme="minorAscii" w:cstheme="minorAscii"/>
          <w:b w:val="1"/>
          <w:bCs w:val="1"/>
          <w:sz w:val="20"/>
          <w:szCs w:val="20"/>
        </w:rPr>
      </w:pPr>
    </w:p>
    <w:p w:rsidRPr="00C402E0" w:rsidR="00C402E0" w:rsidP="0670980E" w:rsidRDefault="00C402E0" w14:paraId="3E4BF3DD" w14:textId="77777777">
      <w:pPr>
        <w:widowControl w:val="0"/>
        <w:spacing/>
        <w:ind w:left="360"/>
        <w:contextualSpacing w:val="1"/>
        <w:rPr>
          <w:rFonts w:ascii="Aptos" w:hAnsi="Aptos" w:eastAsia="Aptos" w:cs="Aptos" w:asciiTheme="minorAscii" w:hAnsiTheme="minorAscii" w:eastAsiaTheme="minorAscii" w:cstheme="minorAscii"/>
          <w:b w:val="1"/>
          <w:bCs w:val="1"/>
          <w:sz w:val="20"/>
          <w:szCs w:val="20"/>
        </w:rPr>
      </w:pPr>
      <w:r w:rsidRPr="0670980E" w:rsidR="00C402E0">
        <w:rPr>
          <w:rFonts w:ascii="Aptos" w:hAnsi="Aptos" w:eastAsia="Aptos" w:cs="Aptos" w:asciiTheme="minorAscii" w:hAnsiTheme="minorAscii" w:eastAsiaTheme="minorAscii" w:cstheme="minorAscii"/>
          <w:b w:val="1"/>
          <w:bCs w:val="1"/>
          <w:sz w:val="20"/>
          <w:szCs w:val="20"/>
        </w:rPr>
        <w:t>Candidate Notification and Tracking</w:t>
      </w:r>
    </w:p>
    <w:p w:rsidRPr="00C402E0" w:rsidR="00C402E0" w:rsidP="0670980E" w:rsidRDefault="00C402E0" w14:paraId="02D74340" w14:textId="7777777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 xml:space="preserve">Candidates are formally notified of their standing following review. If </w:t>
      </w:r>
      <w:r w:rsidRPr="0670980E" w:rsidR="00C402E0">
        <w:rPr>
          <w:rFonts w:ascii="Aptos" w:hAnsi="Aptos" w:eastAsia="Aptos" w:cs="Aptos" w:asciiTheme="minorAscii" w:hAnsiTheme="minorAscii" w:eastAsiaTheme="minorAscii" w:cstheme="minorAscii"/>
          <w:sz w:val="20"/>
          <w:szCs w:val="20"/>
        </w:rPr>
        <w:t>additional</w:t>
      </w:r>
      <w:r w:rsidRPr="0670980E" w:rsidR="00C402E0">
        <w:rPr>
          <w:rFonts w:ascii="Aptos" w:hAnsi="Aptos" w:eastAsia="Aptos" w:cs="Aptos" w:asciiTheme="minorAscii" w:hAnsiTheme="minorAscii" w:eastAsiaTheme="minorAscii" w:cstheme="minorAscii"/>
          <w:sz w:val="20"/>
          <w:szCs w:val="20"/>
        </w:rPr>
        <w:t xml:space="preserve"> coursework or examination is </w:t>
      </w:r>
      <w:r w:rsidRPr="0670980E" w:rsidR="00C402E0">
        <w:rPr>
          <w:rFonts w:ascii="Aptos" w:hAnsi="Aptos" w:eastAsia="Aptos" w:cs="Aptos" w:asciiTheme="minorAscii" w:hAnsiTheme="minorAscii" w:eastAsiaTheme="minorAscii" w:cstheme="minorAscii"/>
          <w:sz w:val="20"/>
          <w:szCs w:val="20"/>
        </w:rPr>
        <w:t>required</w:t>
      </w:r>
      <w:r w:rsidRPr="0670980E" w:rsidR="00C402E0">
        <w:rPr>
          <w:rFonts w:ascii="Aptos" w:hAnsi="Aptos" w:eastAsia="Aptos" w:cs="Aptos" w:asciiTheme="minorAscii" w:hAnsiTheme="minorAscii" w:eastAsiaTheme="minorAscii" w:cstheme="minorAscii"/>
          <w:sz w:val="20"/>
          <w:szCs w:val="20"/>
        </w:rPr>
        <w:t xml:space="preserve">, candidates receive written </w:t>
      </w:r>
      <w:r w:rsidRPr="0670980E" w:rsidR="00C402E0">
        <w:rPr>
          <w:rFonts w:ascii="Aptos" w:hAnsi="Aptos" w:eastAsia="Aptos" w:cs="Aptos" w:asciiTheme="minorAscii" w:hAnsiTheme="minorAscii" w:eastAsiaTheme="minorAscii" w:cstheme="minorAscii"/>
          <w:sz w:val="20"/>
          <w:szCs w:val="20"/>
        </w:rPr>
        <w:t>notification</w:t>
      </w:r>
      <w:r w:rsidRPr="0670980E" w:rsidR="00C402E0">
        <w:rPr>
          <w:rFonts w:ascii="Aptos" w:hAnsi="Aptos" w:eastAsia="Aptos" w:cs="Aptos" w:asciiTheme="minorAscii" w:hAnsiTheme="minorAscii" w:eastAsiaTheme="minorAscii" w:cstheme="minorAscii"/>
          <w:sz w:val="20"/>
          <w:szCs w:val="20"/>
        </w:rPr>
        <w:t xml:space="preserve"> outlining </w:t>
      </w:r>
      <w:r w:rsidRPr="0670980E" w:rsidR="00C402E0">
        <w:rPr>
          <w:rFonts w:ascii="Aptos" w:hAnsi="Aptos" w:eastAsia="Aptos" w:cs="Aptos" w:asciiTheme="minorAscii" w:hAnsiTheme="minorAscii" w:eastAsiaTheme="minorAscii" w:cstheme="minorAscii"/>
          <w:sz w:val="20"/>
          <w:szCs w:val="20"/>
        </w:rPr>
        <w:t>next</w:t>
      </w:r>
      <w:r w:rsidRPr="0670980E" w:rsidR="00C402E0">
        <w:rPr>
          <w:rFonts w:ascii="Aptos" w:hAnsi="Aptos" w:eastAsia="Aptos" w:cs="Aptos" w:asciiTheme="minorAscii" w:hAnsiTheme="minorAscii" w:eastAsiaTheme="minorAscii" w:cstheme="minorAscii"/>
          <w:sz w:val="20"/>
          <w:szCs w:val="20"/>
        </w:rPr>
        <w:t xml:space="preserve"> steps.</w:t>
      </w:r>
    </w:p>
    <w:p w:rsidR="00C402E0" w:rsidP="0670980E" w:rsidRDefault="00C402E0" w14:paraId="173B9930" w14:textId="7777777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 xml:space="preserve">If the Subject Matter Competence requirement has not been met at admission, it is </w:t>
      </w:r>
      <w:r w:rsidRPr="0670980E" w:rsidR="00C402E0">
        <w:rPr>
          <w:rFonts w:ascii="Aptos" w:hAnsi="Aptos" w:eastAsia="Aptos" w:cs="Aptos" w:asciiTheme="minorAscii" w:hAnsiTheme="minorAscii" w:eastAsiaTheme="minorAscii" w:cstheme="minorAscii"/>
          <w:sz w:val="20"/>
          <w:szCs w:val="20"/>
        </w:rPr>
        <w:t>identified</w:t>
      </w:r>
      <w:r w:rsidRPr="0670980E" w:rsidR="00C402E0">
        <w:rPr>
          <w:rFonts w:ascii="Aptos" w:hAnsi="Aptos" w:eastAsia="Aptos" w:cs="Aptos" w:asciiTheme="minorAscii" w:hAnsiTheme="minorAscii" w:eastAsiaTheme="minorAscii" w:cstheme="minorAscii"/>
          <w:sz w:val="20"/>
          <w:szCs w:val="20"/>
        </w:rPr>
        <w:t xml:space="preserve"> in:</w:t>
      </w:r>
    </w:p>
    <w:p w:rsidRPr="00C402E0" w:rsidR="00C402E0" w:rsidP="0670980E" w:rsidRDefault="00C402E0" w14:paraId="68E81408"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C402E0" w:rsidR="00C402E0" w:rsidP="0670980E" w:rsidRDefault="00C402E0" w14:paraId="64707CFC" w14:textId="38D57A0F">
      <w:pPr>
        <w:pStyle w:val="ListParagraph"/>
        <w:widowControl w:val="0"/>
        <w:numPr>
          <w:ilvl w:val="0"/>
          <w:numId w:val="52"/>
        </w:numPr>
        <w:rPr>
          <w:rFonts w:ascii="Aptos" w:hAnsi="Aptos" w:eastAsia="Aptos" w:cs="Aptos" w:asciiTheme="minorAscii" w:hAnsiTheme="minorAscii" w:eastAsiaTheme="minorAscii" w:cstheme="minorAscii"/>
          <w:sz w:val="20"/>
          <w:szCs w:val="20"/>
        </w:rPr>
      </w:pPr>
      <w:hyperlink r:id="Re3ceceba726740e0">
        <w:r w:rsidRPr="0670980E" w:rsidR="00C402E0">
          <w:rPr>
            <w:rStyle w:val="Hyperlink"/>
            <w:rFonts w:ascii="Aptos" w:hAnsi="Aptos" w:eastAsia="Aptos" w:cs="Aptos" w:asciiTheme="minorAscii" w:hAnsiTheme="minorAscii" w:eastAsiaTheme="minorAscii" w:cstheme="minorAscii"/>
            <w:sz w:val="20"/>
            <w:szCs w:val="20"/>
          </w:rPr>
          <w:t>The Student Teaching Prerequisites Form</w:t>
        </w:r>
      </w:hyperlink>
    </w:p>
    <w:p w:rsidR="00BA0FCB" w:rsidP="0670980E" w:rsidRDefault="00C402E0" w14:paraId="3076F958" w14:textId="094C054E">
      <w:pPr>
        <w:pStyle w:val="ListParagraph"/>
        <w:widowControl w:val="0"/>
        <w:numPr>
          <w:ilvl w:val="0"/>
          <w:numId w:val="52"/>
        </w:numPr>
        <w:rPr>
          <w:rFonts w:ascii="Aptos" w:hAnsi="Aptos" w:eastAsia="Aptos" w:cs="Aptos" w:asciiTheme="minorAscii" w:hAnsiTheme="minorAscii" w:eastAsiaTheme="minorAscii" w:cstheme="minorAscii"/>
          <w:sz w:val="20"/>
          <w:szCs w:val="20"/>
        </w:rPr>
      </w:pPr>
      <w:hyperlink r:id="R6e6041c42c504cf0">
        <w:r w:rsidRPr="0670980E" w:rsidR="00C402E0">
          <w:rPr>
            <w:rStyle w:val="Hyperlink"/>
            <w:rFonts w:ascii="Aptos" w:hAnsi="Aptos" w:eastAsia="Aptos" w:cs="Aptos" w:asciiTheme="minorAscii" w:hAnsiTheme="minorAscii" w:eastAsiaTheme="minorAscii" w:cstheme="minorAscii"/>
            <w:sz w:val="20"/>
            <w:szCs w:val="20"/>
          </w:rPr>
          <w:t>The Student Teaching Application</w:t>
        </w:r>
      </w:hyperlink>
    </w:p>
    <w:p w:rsidRPr="00A95602" w:rsidR="00C402E0" w:rsidP="0670980E" w:rsidRDefault="00C402E0" w14:paraId="4A77C961" w14:textId="1E46A1DC">
      <w:pPr>
        <w:widowControl w:val="0"/>
        <w:rPr>
          <w:rFonts w:ascii="Aptos" w:hAnsi="Aptos" w:eastAsia="Aptos" w:cs="Aptos" w:asciiTheme="minorAscii" w:hAnsiTheme="minorAscii" w:eastAsiaTheme="minorAscii" w:cstheme="minorAscii"/>
          <w:sz w:val="20"/>
          <w:szCs w:val="20"/>
        </w:rPr>
      </w:pPr>
    </w:p>
    <w:p w:rsidRPr="00C402E0" w:rsidR="00C402E0" w:rsidP="0670980E" w:rsidRDefault="00C402E0" w14:paraId="70757569" w14:textId="7777777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C402E0">
        <w:rPr>
          <w:rFonts w:ascii="Aptos" w:hAnsi="Aptos" w:eastAsia="Aptos" w:cs="Aptos" w:asciiTheme="minorAscii" w:hAnsiTheme="minorAscii" w:eastAsiaTheme="minorAscii" w:cstheme="minorAscii"/>
          <w:sz w:val="20"/>
          <w:szCs w:val="20"/>
        </w:rPr>
        <w:t>The candidate’s status is documented in the credential file and tracked by the Credential Analysts Office.</w:t>
      </w:r>
    </w:p>
    <w:p w:rsidRPr="00C402E0" w:rsidR="235CB22E" w:rsidP="235CB22E" w:rsidRDefault="235CB22E" w14:paraId="037BC474" w14:textId="771B0503">
      <w:pPr>
        <w:widowControl w:val="0"/>
        <w:contextualSpacing/>
        <w:rPr>
          <w:rFonts w:ascii="Aptos" w:hAnsi="Aptos"/>
          <w:sz w:val="20"/>
          <w:szCs w:val="20"/>
        </w:rPr>
      </w:pPr>
    </w:p>
    <w:p w:rsidRPr="00883665" w:rsidR="00C402E0" w:rsidP="235CB22E" w:rsidRDefault="00C402E0" w14:paraId="7824946A" w14:textId="77777777">
      <w:pPr>
        <w:widowControl w:val="0"/>
        <w:contextualSpacing/>
        <w:rPr>
          <w:rFonts w:ascii="Aptos" w:hAnsi="Aptos"/>
        </w:rPr>
      </w:pPr>
    </w:p>
    <w:tbl>
      <w:tblPr>
        <w:tblStyle w:val="TableGrid"/>
        <w:tblW w:w="0" w:type="auto"/>
        <w:tblLook w:val="04A0" w:firstRow="1" w:lastRow="0" w:firstColumn="1" w:lastColumn="0" w:noHBand="0" w:noVBand="1"/>
      </w:tblPr>
      <w:tblGrid>
        <w:gridCol w:w="9350"/>
      </w:tblGrid>
      <w:tr w:rsidR="00883665" w:rsidTr="00883665" w14:paraId="392C396B" w14:textId="77777777">
        <w:tc>
          <w:tcPr>
            <w:tcW w:w="9350" w:type="dxa"/>
          </w:tcPr>
          <w:p w:rsidRPr="00883665" w:rsidR="00883665" w:rsidP="00883665" w:rsidRDefault="00883665" w14:paraId="65BFC02B" w14:textId="4D159323">
            <w:pPr>
              <w:widowControl w:val="0"/>
              <w:contextualSpacing/>
              <w:rPr>
                <w:rFonts w:ascii="Aptos" w:hAnsi="Aptos"/>
                <w:b/>
                <w:bCs/>
                <w:sz w:val="26"/>
                <w:szCs w:val="26"/>
              </w:rPr>
            </w:pPr>
            <w:r w:rsidRPr="00883665">
              <w:rPr>
                <w:rFonts w:ascii="Aptos" w:hAnsi="Aptos"/>
                <w:b/>
                <w:bCs/>
                <w:sz w:val="26"/>
                <w:szCs w:val="26"/>
              </w:rPr>
              <w:t>(</w:t>
            </w:r>
            <w:r w:rsidR="00C72A4C">
              <w:rPr>
                <w:rFonts w:ascii="Aptos" w:hAnsi="Aptos"/>
                <w:b/>
                <w:bCs/>
                <w:sz w:val="26"/>
                <w:szCs w:val="26"/>
              </w:rPr>
              <w:t>5</w:t>
            </w:r>
            <w:r w:rsidRPr="00883665">
              <w:rPr>
                <w:rFonts w:ascii="Aptos" w:hAnsi="Aptos"/>
                <w:b/>
                <w:bCs/>
                <w:sz w:val="26"/>
                <w:szCs w:val="26"/>
              </w:rPr>
              <w:t>) Demonstration of Subject Matter Competence</w:t>
            </w:r>
          </w:p>
          <w:p w:rsidRPr="00883665" w:rsidR="00883665" w:rsidP="00883665" w:rsidRDefault="00883665" w14:paraId="083C3101" w14:textId="77777777">
            <w:pPr>
              <w:widowControl w:val="0"/>
              <w:contextualSpacing/>
              <w:rPr>
                <w:rFonts w:ascii="Aptos" w:hAnsi="Aptos"/>
                <w:sz w:val="20"/>
                <w:szCs w:val="20"/>
              </w:rPr>
            </w:pPr>
            <w:r w:rsidRPr="00883665">
              <w:rPr>
                <w:rFonts w:ascii="Aptos" w:hAnsi="Aptos"/>
                <w:sz w:val="20"/>
                <w:szCs w:val="20"/>
              </w:rPr>
              <w:t>The approved preliminary teacher preparation program sponsor determines that each candidate meets the subject matter requirement prior to being given daily whole class instructional responsibilities in a TK-12 school.</w:t>
            </w:r>
          </w:p>
          <w:p w:rsidRPr="00883665" w:rsidR="00883665" w:rsidP="00883665" w:rsidRDefault="00883665" w14:paraId="08309EC0" w14:textId="77777777">
            <w:pPr>
              <w:widowControl w:val="0"/>
              <w:contextualSpacing/>
              <w:rPr>
                <w:rFonts w:ascii="Aptos" w:hAnsi="Aptos"/>
                <w:sz w:val="20"/>
                <w:szCs w:val="20"/>
              </w:rPr>
            </w:pPr>
          </w:p>
          <w:p w:rsidRPr="00883665" w:rsidR="00883665" w:rsidP="00883665" w:rsidRDefault="00883665" w14:paraId="4C46E5BE" w14:textId="77777777">
            <w:pPr>
              <w:widowControl w:val="0"/>
              <w:contextualSpacing/>
              <w:rPr>
                <w:rFonts w:ascii="Aptos" w:hAnsi="Aptos"/>
                <w:sz w:val="20"/>
                <w:szCs w:val="20"/>
              </w:rPr>
            </w:pPr>
            <w:r w:rsidRPr="00883665">
              <w:rPr>
                <w:rFonts w:ascii="Aptos" w:hAnsi="Aptos"/>
                <w:sz w:val="20"/>
                <w:szCs w:val="20"/>
              </w:rPr>
              <w:t>Candidates enrolled in an integrated undergraduate teacher preparation program may begin the daily whole class instruction portion of their student teaching experience before meeting the subject matter requirement. However, all candidates must meet the subject matter requirement before being recommended for their preliminary teaching credential.</w:t>
            </w:r>
          </w:p>
          <w:p w:rsidRPr="00883665" w:rsidR="00883665" w:rsidP="00883665" w:rsidRDefault="00883665" w14:paraId="56E89A7D" w14:textId="77777777">
            <w:pPr>
              <w:widowControl w:val="0"/>
              <w:contextualSpacing/>
              <w:rPr>
                <w:rFonts w:ascii="Aptos" w:hAnsi="Aptos"/>
                <w:sz w:val="20"/>
                <w:szCs w:val="20"/>
              </w:rPr>
            </w:pPr>
          </w:p>
          <w:p w:rsidRPr="00883665" w:rsidR="00883665" w:rsidP="00883665" w:rsidRDefault="00883665" w14:paraId="347B9FE7" w14:textId="77777777">
            <w:pPr>
              <w:widowControl w:val="0"/>
              <w:contextualSpacing/>
              <w:rPr>
                <w:rFonts w:ascii="Aptos" w:hAnsi="Aptos"/>
                <w:sz w:val="20"/>
                <w:szCs w:val="20"/>
              </w:rPr>
            </w:pPr>
            <w:r w:rsidRPr="00883665">
              <w:rPr>
                <w:rFonts w:ascii="Aptos" w:hAnsi="Aptos"/>
                <w:sz w:val="20"/>
                <w:szCs w:val="20"/>
              </w:rPr>
              <w:t>A) For Multiple Subject and Single Subject programs, the candidate provides evidence of having demonstrated subject matter competence through one of the following methods:</w:t>
            </w:r>
          </w:p>
          <w:p w:rsidRPr="00883665" w:rsidR="00883665" w:rsidP="00883665" w:rsidRDefault="00883665" w14:paraId="05B22961" w14:textId="77777777">
            <w:pPr>
              <w:widowControl w:val="0"/>
              <w:ind w:left="600"/>
              <w:contextualSpacing/>
              <w:rPr>
                <w:rFonts w:ascii="Aptos" w:hAnsi="Aptos"/>
                <w:sz w:val="20"/>
                <w:szCs w:val="20"/>
              </w:rPr>
            </w:pPr>
          </w:p>
          <w:p w:rsidRPr="00883665" w:rsidR="00883665" w:rsidP="00883665" w:rsidRDefault="00883665" w14:paraId="1EEA1428" w14:textId="77777777">
            <w:pPr>
              <w:widowControl w:val="0"/>
              <w:numPr>
                <w:ilvl w:val="0"/>
                <w:numId w:val="29"/>
              </w:numPr>
              <w:ind w:left="701"/>
              <w:contextualSpacing/>
              <w:rPr>
                <w:rFonts w:ascii="Aptos" w:hAnsi="Aptos"/>
                <w:sz w:val="20"/>
                <w:szCs w:val="20"/>
              </w:rPr>
            </w:pPr>
            <w:r w:rsidRPr="00883665">
              <w:rPr>
                <w:rFonts w:ascii="Aptos" w:hAnsi="Aptos"/>
                <w:sz w:val="20"/>
                <w:szCs w:val="20"/>
              </w:rPr>
              <w:t xml:space="preserve">Completion of a subject matter program approved by the Commission </w:t>
            </w:r>
            <w:proofErr w:type="gramStart"/>
            <w:r w:rsidRPr="00883665">
              <w:rPr>
                <w:rFonts w:ascii="Aptos" w:hAnsi="Aptos"/>
                <w:sz w:val="20"/>
                <w:szCs w:val="20"/>
              </w:rPr>
              <w:t>on the basis of</w:t>
            </w:r>
            <w:proofErr w:type="gramEnd"/>
            <w:r w:rsidRPr="00883665">
              <w:rPr>
                <w:rFonts w:ascii="Aptos" w:hAnsi="Aptos"/>
                <w:sz w:val="20"/>
                <w:szCs w:val="20"/>
              </w:rPr>
              <w:t xml:space="preserve"> standards of program quality and effectiveness. Reference: Education Code 44259 (b)(5)(A)(</w:t>
            </w:r>
            <w:proofErr w:type="spellStart"/>
            <w:r w:rsidRPr="00883665">
              <w:rPr>
                <w:rFonts w:ascii="Aptos" w:hAnsi="Aptos"/>
                <w:sz w:val="20"/>
                <w:szCs w:val="20"/>
              </w:rPr>
              <w:t>i</w:t>
            </w:r>
            <w:proofErr w:type="spellEnd"/>
            <w:r w:rsidRPr="00883665">
              <w:rPr>
                <w:rFonts w:ascii="Aptos" w:hAnsi="Aptos"/>
                <w:sz w:val="20"/>
                <w:szCs w:val="20"/>
              </w:rPr>
              <w:t>).</w:t>
            </w:r>
          </w:p>
          <w:p w:rsidRPr="00883665" w:rsidR="00883665" w:rsidP="00883665" w:rsidRDefault="00883665" w14:paraId="1513F290" w14:textId="77777777">
            <w:pPr>
              <w:widowControl w:val="0"/>
              <w:numPr>
                <w:ilvl w:val="0"/>
                <w:numId w:val="29"/>
              </w:numPr>
              <w:ind w:left="701"/>
              <w:contextualSpacing/>
              <w:rPr>
                <w:rFonts w:ascii="Aptos" w:hAnsi="Aptos"/>
                <w:sz w:val="20"/>
                <w:szCs w:val="20"/>
              </w:rPr>
            </w:pPr>
            <w:r w:rsidRPr="00883665">
              <w:rPr>
                <w:rFonts w:ascii="Aptos" w:hAnsi="Aptos"/>
                <w:sz w:val="20"/>
                <w:szCs w:val="20"/>
              </w:rPr>
              <w:t>Passage of a Commission-approved subject matter examination. Reference: Education Code 44259 (b)(5)(A)(ii).</w:t>
            </w:r>
          </w:p>
          <w:p w:rsidRPr="00883665" w:rsidR="00883665" w:rsidP="00883665" w:rsidRDefault="00883665" w14:paraId="394D4259" w14:textId="77777777">
            <w:pPr>
              <w:widowControl w:val="0"/>
              <w:numPr>
                <w:ilvl w:val="0"/>
                <w:numId w:val="29"/>
              </w:numPr>
              <w:ind w:left="701"/>
              <w:contextualSpacing/>
              <w:rPr>
                <w:rFonts w:ascii="Aptos" w:hAnsi="Aptos"/>
                <w:sz w:val="20"/>
                <w:szCs w:val="20"/>
              </w:rPr>
            </w:pPr>
            <w:r w:rsidRPr="00883665">
              <w:rPr>
                <w:rFonts w:ascii="Aptos" w:hAnsi="Aptos"/>
                <w:sz w:val="20"/>
                <w:szCs w:val="20"/>
              </w:rPr>
              <w:t>Successful completion of coursework at one or more regionally accredited institutions of higher education that addresses each of the domains of the subject matter requirements adopted by the Commission in the content area of the credential pursuant to Section 44282, as verified by a Commission-approved program of professional preparation. Coursework completed at a community or junior college that is regionally accredited by an accrediting agency listed in subparagraph (A) of paragraph (1) of subdivision (g) of Section 44203 or by the Accrediting Commission for Community and Junior Colleges of the Western Association of Schools and Colleges may count for purposes of this clause. Reference: Education Code 44259 (b)(5)(A)(iii), Title 5 Code of Regulations §80096.</w:t>
            </w:r>
          </w:p>
          <w:p w:rsidRPr="00883665" w:rsidR="00883665" w:rsidP="00883665" w:rsidRDefault="00883665" w14:paraId="63F72779" w14:textId="77777777">
            <w:pPr>
              <w:widowControl w:val="0"/>
              <w:numPr>
                <w:ilvl w:val="0"/>
                <w:numId w:val="29"/>
              </w:numPr>
              <w:ind w:left="701"/>
              <w:contextualSpacing/>
              <w:rPr>
                <w:rFonts w:ascii="Aptos" w:hAnsi="Aptos"/>
                <w:sz w:val="20"/>
                <w:szCs w:val="20"/>
              </w:rPr>
            </w:pPr>
            <w:r w:rsidRPr="00883665">
              <w:rPr>
                <w:rFonts w:ascii="Aptos" w:hAnsi="Aptos"/>
                <w:sz w:val="20"/>
                <w:szCs w:val="20"/>
              </w:rPr>
              <w:t>Successful completion of a baccalaureate or higher degree from a regionally accredited institution of higher education with the following, as applicable.</w:t>
            </w:r>
            <w:r w:rsidRPr="00883665">
              <w:rPr>
                <w:rFonts w:ascii="Aptos" w:hAnsi="Aptos"/>
                <w:sz w:val="20"/>
                <w:szCs w:val="20"/>
              </w:rPr>
              <w:br/>
            </w:r>
            <w:proofErr w:type="spellStart"/>
            <w:r w:rsidRPr="00883665">
              <w:rPr>
                <w:rFonts w:ascii="Aptos" w:hAnsi="Aptos"/>
                <w:sz w:val="20"/>
                <w:szCs w:val="20"/>
              </w:rPr>
              <w:t>i</w:t>
            </w:r>
            <w:proofErr w:type="spellEnd"/>
            <w:r w:rsidRPr="00883665">
              <w:rPr>
                <w:rFonts w:ascii="Aptos" w:hAnsi="Aptos"/>
                <w:sz w:val="20"/>
                <w:szCs w:val="20"/>
              </w:rPr>
              <w:t>. For Single Subject credentials, a major in one of the subject areas in which the Commission credentials candidates, as indicated in Education Code Sections 44259(b)(5)(A)(iv)(I) and 44282 (b), Title 5 Code of Regulations §80096.</w:t>
            </w:r>
            <w:r w:rsidRPr="00883665">
              <w:rPr>
                <w:rFonts w:ascii="Aptos" w:hAnsi="Aptos"/>
                <w:sz w:val="20"/>
                <w:szCs w:val="20"/>
              </w:rPr>
              <w:br/>
            </w:r>
            <w:r w:rsidRPr="00883665">
              <w:rPr>
                <w:rFonts w:ascii="Aptos" w:hAnsi="Aptos"/>
                <w:sz w:val="20"/>
                <w:szCs w:val="20"/>
              </w:rPr>
              <w:t>ii. For Multiple Subject credentials, a liberal studies, liberal arts, or elementary education major or other degree that includes coursework in the content areas as indicated in Education Code 44259(b)(5)(A)(iv)(II) and 44282 (b), Title 5 Code of Regulations §80096.</w:t>
            </w:r>
          </w:p>
          <w:p w:rsidRPr="00883665" w:rsidR="00883665" w:rsidP="00883665" w:rsidRDefault="00883665" w14:paraId="1BB23051" w14:textId="77777777">
            <w:pPr>
              <w:widowControl w:val="0"/>
              <w:numPr>
                <w:ilvl w:val="0"/>
                <w:numId w:val="29"/>
              </w:numPr>
              <w:ind w:left="701"/>
              <w:contextualSpacing/>
              <w:rPr>
                <w:rFonts w:ascii="Aptos" w:hAnsi="Aptos" w:eastAsiaTheme="minorEastAsia"/>
                <w:sz w:val="20"/>
                <w:szCs w:val="20"/>
              </w:rPr>
            </w:pPr>
            <w:r w:rsidRPr="00883665">
              <w:rPr>
                <w:rFonts w:ascii="Aptos" w:hAnsi="Aptos"/>
                <w:sz w:val="20"/>
                <w:szCs w:val="20"/>
              </w:rPr>
              <w:t>A combination of the methods described in 1, 2, or 3 above that together demonstrate that the candidate has met or exceeded the domains of the subject matter requirements a</w:t>
            </w:r>
            <w:r w:rsidRPr="00883665">
              <w:rPr>
                <w:rFonts w:ascii="Aptos" w:hAnsi="Aptos" w:eastAsiaTheme="minorEastAsia"/>
                <w:sz w:val="20"/>
                <w:szCs w:val="20"/>
              </w:rPr>
              <w:t>dopted by the Commission. Education Code 44259 (b)(5)(</w:t>
            </w:r>
            <w:proofErr w:type="gramStart"/>
            <w:r w:rsidRPr="00883665">
              <w:rPr>
                <w:rFonts w:ascii="Aptos" w:hAnsi="Aptos" w:eastAsiaTheme="minorEastAsia"/>
                <w:sz w:val="20"/>
                <w:szCs w:val="20"/>
              </w:rPr>
              <w:t>A)  (</w:t>
            </w:r>
            <w:proofErr w:type="gramEnd"/>
            <w:r w:rsidRPr="00883665">
              <w:rPr>
                <w:rFonts w:ascii="Aptos" w:hAnsi="Aptos" w:eastAsiaTheme="minorEastAsia"/>
                <w:sz w:val="20"/>
                <w:szCs w:val="20"/>
              </w:rPr>
              <w:t>v), and 44282 (b), Title 5 Code of Regulations §80096.</w:t>
            </w:r>
          </w:p>
          <w:p w:rsidRPr="00883665" w:rsidR="00883665" w:rsidP="00883665" w:rsidRDefault="00883665" w14:paraId="18DD6FF0" w14:textId="77777777">
            <w:pPr>
              <w:widowControl w:val="0"/>
              <w:contextualSpacing/>
              <w:rPr>
                <w:rFonts w:ascii="Aptos" w:hAnsi="Aptos"/>
                <w:i/>
                <w:iCs/>
                <w:sz w:val="20"/>
                <w:szCs w:val="20"/>
              </w:rPr>
            </w:pPr>
          </w:p>
          <w:p w:rsidRPr="00883665" w:rsidR="00883665" w:rsidP="00883665" w:rsidRDefault="00883665" w14:paraId="2CEBF639" w14:textId="1ED2D260">
            <w:pPr>
              <w:widowControl w:val="0"/>
              <w:contextualSpacing/>
              <w:rPr>
                <w:rFonts w:ascii="Aptos" w:hAnsi="Aptos"/>
                <w:sz w:val="20"/>
                <w:szCs w:val="20"/>
              </w:rPr>
            </w:pPr>
            <w:r w:rsidRPr="00883665">
              <w:rPr>
                <w:rFonts w:ascii="Aptos" w:hAnsi="Aptos"/>
                <w:i/>
                <w:iCs/>
                <w:sz w:val="20"/>
                <w:szCs w:val="20"/>
              </w:rPr>
              <w:t>Examples of </w:t>
            </w:r>
            <w:r w:rsidRPr="00883665">
              <w:rPr>
                <w:rFonts w:ascii="Aptos" w:hAnsi="Aptos"/>
                <w:b/>
                <w:bCs/>
                <w:i/>
                <w:iCs/>
                <w:sz w:val="20"/>
                <w:szCs w:val="20"/>
              </w:rPr>
              <w:t>Acceptable </w:t>
            </w:r>
            <w:r w:rsidRPr="00883665">
              <w:rPr>
                <w:rFonts w:ascii="Aptos" w:hAnsi="Aptos"/>
                <w:i/>
                <w:iCs/>
                <w:sz w:val="20"/>
                <w:szCs w:val="20"/>
              </w:rPr>
              <w:t>Evidence</w:t>
            </w:r>
          </w:p>
          <w:p w:rsidR="00883665" w:rsidP="00883665" w:rsidRDefault="00883665" w14:paraId="015F1EC6" w14:textId="7351A924">
            <w:pPr>
              <w:widowControl w:val="0"/>
              <w:contextualSpacing/>
              <w:rPr>
                <w:rFonts w:ascii="Aptos" w:hAnsi="Aptos"/>
              </w:rPr>
            </w:pPr>
            <w:r w:rsidRPr="00883665">
              <w:rPr>
                <w:rFonts w:ascii="Aptos" w:hAnsi="Aptos"/>
                <w:i/>
                <w:iCs/>
                <w:sz w:val="20"/>
                <w:szCs w:val="20"/>
              </w:rPr>
              <w:t>Link to tracking materials, checklists, or other authentic program documentation that shows how the program assures that each candidate has demonstrated subject matter proficiency before being given daily whole class instructional responsibilities. The evidence should be clear about when, in the program, demonstration of subject matter occurs.</w:t>
            </w:r>
            <w:r w:rsidRPr="00883665">
              <w:rPr>
                <w:rFonts w:ascii="Aptos" w:hAnsi="Aptos"/>
                <w:sz w:val="20"/>
                <w:szCs w:val="20"/>
              </w:rPr>
              <w:br/>
            </w:r>
            <w:r w:rsidRPr="00883665">
              <w:rPr>
                <w:rFonts w:ascii="Aptos" w:hAnsi="Aptos"/>
                <w:sz w:val="20"/>
                <w:szCs w:val="20"/>
              </w:rPr>
              <w:br/>
            </w:r>
            <w:r w:rsidRPr="00883665">
              <w:rPr>
                <w:rFonts w:ascii="Aptos" w:hAnsi="Aptos"/>
                <w:i/>
                <w:iCs/>
                <w:sz w:val="20"/>
                <w:szCs w:val="20"/>
              </w:rPr>
              <w:t>Please indicate if your student teaching program includes an integrated undergraduate teacher preparation pathway; no additional response is needed for that pathway. For all other pathways, a response is required.</w:t>
            </w:r>
          </w:p>
        </w:tc>
      </w:tr>
    </w:tbl>
    <w:p w:rsidR="00B204E1" w:rsidP="235CB22E" w:rsidRDefault="00B204E1" w14:paraId="24C070F4" w14:textId="3591A546">
      <w:pPr>
        <w:widowControl w:val="0"/>
        <w:contextualSpacing/>
        <w:rPr>
          <w:rFonts w:ascii="Aptos" w:hAnsi="Aptos"/>
        </w:rPr>
      </w:pPr>
    </w:p>
    <w:p w:rsidRPr="00DD10FE" w:rsidR="00DD10FE" w:rsidP="0670980E" w:rsidRDefault="00DD10FE" w14:paraId="3677E187" w14:textId="7777777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The University of La Verne LaFetra College of Education determines that each candidate meets the Subject Matter Competence requirement prior to being given daily whole class instructional responsibilities in a TK–12 classroom and prior to institutional recommendation for the Preliminary Credential, in accordance with Education Code §44259(b)(5) and Title 5 §80096.</w:t>
      </w:r>
    </w:p>
    <w:p w:rsidR="001B3618" w:rsidP="0670980E" w:rsidRDefault="001B3618" w14:paraId="0E1F4EE1"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DD10FE" w:rsidR="00DD10FE" w:rsidP="0670980E" w:rsidRDefault="00DD10FE" w14:paraId="3013C8D1" w14:textId="6DD7E2A9">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Candidates enrolled in an integrated undergraduate teacher preparation program may begin the daily whole class instruction </w:t>
      </w:r>
      <w:r w:rsidRPr="0670980E" w:rsidR="00DD10FE">
        <w:rPr>
          <w:rFonts w:ascii="Aptos" w:hAnsi="Aptos" w:eastAsia="Aptos" w:cs="Aptos" w:asciiTheme="minorAscii" w:hAnsiTheme="minorAscii" w:eastAsiaTheme="minorAscii" w:cstheme="minorAscii"/>
          <w:sz w:val="20"/>
          <w:szCs w:val="20"/>
        </w:rPr>
        <w:t>portion</w:t>
      </w:r>
      <w:r w:rsidRPr="0670980E" w:rsidR="00DD10FE">
        <w:rPr>
          <w:rFonts w:ascii="Aptos" w:hAnsi="Aptos" w:eastAsia="Aptos" w:cs="Aptos" w:asciiTheme="minorAscii" w:hAnsiTheme="minorAscii" w:eastAsiaTheme="minorAscii" w:cstheme="minorAscii"/>
          <w:sz w:val="20"/>
          <w:szCs w:val="20"/>
        </w:rPr>
        <w:t xml:space="preserve"> of student teaching before meeting the subject matter requirement. However, all candidates must satisfy the Subject Matter Competence requirement prior to recommendation for the preliminary teaching credential.</w:t>
      </w:r>
    </w:p>
    <w:p w:rsidRPr="00DD10FE" w:rsidR="00DD10FE" w:rsidP="0670980E" w:rsidRDefault="00DD10FE" w14:paraId="020BCC6D" w14:textId="14102DFC">
      <w:pPr>
        <w:widowControl w:val="0"/>
        <w:spacing/>
        <w:ind w:left="360"/>
        <w:contextualSpacing w:val="1"/>
        <w:rPr>
          <w:rFonts w:ascii="Aptos" w:hAnsi="Aptos" w:eastAsia="Aptos" w:cs="Aptos" w:asciiTheme="minorAscii" w:hAnsiTheme="minorAscii" w:eastAsiaTheme="minorAscii" w:cstheme="minorAscii"/>
          <w:sz w:val="20"/>
          <w:szCs w:val="20"/>
        </w:rPr>
      </w:pPr>
    </w:p>
    <w:p w:rsidRPr="00DD10FE" w:rsidR="00DD10FE" w:rsidP="0670980E" w:rsidRDefault="00DD10FE" w14:paraId="19AE248D" w14:textId="77777777">
      <w:pPr>
        <w:widowControl w:val="0"/>
        <w:spacing/>
        <w:ind w:left="360"/>
        <w:contextualSpacing w:val="1"/>
        <w:rPr>
          <w:rFonts w:ascii="Aptos" w:hAnsi="Aptos" w:eastAsia="Aptos" w:cs="Aptos" w:asciiTheme="minorAscii" w:hAnsiTheme="minorAscii" w:eastAsiaTheme="minorAscii" w:cstheme="minorAscii"/>
          <w:b w:val="1"/>
          <w:bCs w:val="1"/>
          <w:sz w:val="20"/>
          <w:szCs w:val="20"/>
        </w:rPr>
      </w:pPr>
      <w:r w:rsidRPr="0670980E" w:rsidR="00DD10FE">
        <w:rPr>
          <w:rFonts w:ascii="Aptos" w:hAnsi="Aptos" w:eastAsia="Aptos" w:cs="Aptos" w:asciiTheme="minorAscii" w:hAnsiTheme="minorAscii" w:eastAsiaTheme="minorAscii" w:cstheme="minorAscii"/>
          <w:b w:val="1"/>
          <w:bCs w:val="1"/>
          <w:sz w:val="20"/>
          <w:szCs w:val="20"/>
        </w:rPr>
        <w:t>Approved Methods for Demonstrating Subject Matter Competence</w:t>
      </w:r>
    </w:p>
    <w:p w:rsidRPr="00DD10FE" w:rsidR="00DD10FE" w:rsidP="0670980E" w:rsidRDefault="00DD10FE" w14:paraId="48BCFC7B" w14:textId="7777777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Candidates may </w:t>
      </w:r>
      <w:r w:rsidRPr="0670980E" w:rsidR="00DD10FE">
        <w:rPr>
          <w:rFonts w:ascii="Aptos" w:hAnsi="Aptos" w:eastAsia="Aptos" w:cs="Aptos" w:asciiTheme="minorAscii" w:hAnsiTheme="minorAscii" w:eastAsiaTheme="minorAscii" w:cstheme="minorAscii"/>
          <w:sz w:val="20"/>
          <w:szCs w:val="20"/>
        </w:rPr>
        <w:t>demonstrate</w:t>
      </w:r>
      <w:r w:rsidRPr="0670980E" w:rsidR="00DD10FE">
        <w:rPr>
          <w:rFonts w:ascii="Aptos" w:hAnsi="Aptos" w:eastAsia="Aptos" w:cs="Aptos" w:asciiTheme="minorAscii" w:hAnsiTheme="minorAscii" w:eastAsiaTheme="minorAscii" w:cstheme="minorAscii"/>
          <w:sz w:val="20"/>
          <w:szCs w:val="20"/>
        </w:rPr>
        <w:t xml:space="preserve"> subject matter competence through one of the following Commission-approved methods:</w:t>
      </w:r>
    </w:p>
    <w:p w:rsidRPr="00DD10FE" w:rsidR="00DD10FE" w:rsidP="0670980E" w:rsidRDefault="00DD10FE" w14:paraId="152EE190" w14:textId="77777777">
      <w:pPr>
        <w:pStyle w:val="ListParagraph"/>
        <w:widowControl w:val="0"/>
        <w:numPr>
          <w:ilvl w:val="0"/>
          <w:numId w:val="58"/>
        </w:numPr>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Completion of a Commission-approved Subject Matter Program.</w:t>
      </w:r>
    </w:p>
    <w:p w:rsidRPr="00DD10FE" w:rsidR="00DD10FE" w:rsidP="0670980E" w:rsidRDefault="00DD10FE" w14:paraId="429013D9" w14:textId="77777777">
      <w:pPr>
        <w:pStyle w:val="ListParagraph"/>
        <w:widowControl w:val="0"/>
        <w:numPr>
          <w:ilvl w:val="0"/>
          <w:numId w:val="58"/>
        </w:numPr>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Passage of </w:t>
      </w:r>
      <w:r w:rsidRPr="0670980E" w:rsidR="00DD10FE">
        <w:rPr>
          <w:rFonts w:ascii="Aptos" w:hAnsi="Aptos" w:eastAsia="Aptos" w:cs="Aptos" w:asciiTheme="minorAscii" w:hAnsiTheme="minorAscii" w:eastAsiaTheme="minorAscii" w:cstheme="minorAscii"/>
          <w:sz w:val="20"/>
          <w:szCs w:val="20"/>
        </w:rPr>
        <w:t>a Commission</w:t>
      </w:r>
      <w:r w:rsidRPr="0670980E" w:rsidR="00DD10FE">
        <w:rPr>
          <w:rFonts w:ascii="Aptos" w:hAnsi="Aptos" w:eastAsia="Aptos" w:cs="Aptos" w:asciiTheme="minorAscii" w:hAnsiTheme="minorAscii" w:eastAsiaTheme="minorAscii" w:cstheme="minorAscii"/>
          <w:sz w:val="20"/>
          <w:szCs w:val="20"/>
        </w:rPr>
        <w:t>-approved subject matter examination (CSET).</w:t>
      </w:r>
    </w:p>
    <w:p w:rsidRPr="00DD10FE" w:rsidR="00DD10FE" w:rsidP="0670980E" w:rsidRDefault="00DD10FE" w14:paraId="2C565110" w14:textId="77777777">
      <w:pPr>
        <w:pStyle w:val="ListParagraph"/>
        <w:widowControl w:val="0"/>
        <w:numPr>
          <w:ilvl w:val="0"/>
          <w:numId w:val="58"/>
        </w:numPr>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Successful completion of coursework verified by the Commission-approved preparation program.</w:t>
      </w:r>
    </w:p>
    <w:p w:rsidRPr="00DD10FE" w:rsidR="00DD10FE" w:rsidP="0670980E" w:rsidRDefault="00DD10FE" w14:paraId="06709581" w14:textId="77777777">
      <w:pPr>
        <w:pStyle w:val="ListParagraph"/>
        <w:widowControl w:val="0"/>
        <w:numPr>
          <w:ilvl w:val="0"/>
          <w:numId w:val="58"/>
        </w:numPr>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Completion of a qualifying baccalaureate or higher degree major, as applicable.</w:t>
      </w:r>
    </w:p>
    <w:p w:rsidRPr="00DD10FE" w:rsidR="00DD10FE" w:rsidP="0670980E" w:rsidRDefault="00DD10FE" w14:paraId="28241C4E" w14:textId="77777777">
      <w:pPr>
        <w:pStyle w:val="ListParagraph"/>
        <w:widowControl w:val="0"/>
        <w:numPr>
          <w:ilvl w:val="0"/>
          <w:numId w:val="58"/>
        </w:numPr>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A combination of approved methods </w:t>
      </w:r>
      <w:r w:rsidRPr="0670980E" w:rsidR="00DD10FE">
        <w:rPr>
          <w:rFonts w:ascii="Aptos" w:hAnsi="Aptos" w:eastAsia="Aptos" w:cs="Aptos" w:asciiTheme="minorAscii" w:hAnsiTheme="minorAscii" w:eastAsiaTheme="minorAscii" w:cstheme="minorAscii"/>
          <w:sz w:val="20"/>
          <w:szCs w:val="20"/>
        </w:rPr>
        <w:t>that together</w:t>
      </w:r>
      <w:r w:rsidRPr="0670980E" w:rsidR="00DD10FE">
        <w:rPr>
          <w:rFonts w:ascii="Aptos" w:hAnsi="Aptos" w:eastAsia="Aptos" w:cs="Aptos" w:asciiTheme="minorAscii" w:hAnsiTheme="minorAscii" w:eastAsiaTheme="minorAscii" w:cstheme="minorAscii"/>
          <w:sz w:val="20"/>
          <w:szCs w:val="20"/>
        </w:rPr>
        <w:t xml:space="preserve"> </w:t>
      </w:r>
      <w:r w:rsidRPr="0670980E" w:rsidR="00DD10FE">
        <w:rPr>
          <w:rFonts w:ascii="Aptos" w:hAnsi="Aptos" w:eastAsia="Aptos" w:cs="Aptos" w:asciiTheme="minorAscii" w:hAnsiTheme="minorAscii" w:eastAsiaTheme="minorAscii" w:cstheme="minorAscii"/>
          <w:sz w:val="20"/>
          <w:szCs w:val="20"/>
        </w:rPr>
        <w:t>demonstrate</w:t>
      </w:r>
      <w:r w:rsidRPr="0670980E" w:rsidR="00DD10FE">
        <w:rPr>
          <w:rFonts w:ascii="Aptos" w:hAnsi="Aptos" w:eastAsia="Aptos" w:cs="Aptos" w:asciiTheme="minorAscii" w:hAnsiTheme="minorAscii" w:eastAsiaTheme="minorAscii" w:cstheme="minorAscii"/>
          <w:sz w:val="20"/>
          <w:szCs w:val="20"/>
        </w:rPr>
        <w:t xml:space="preserve"> competence.</w:t>
      </w:r>
    </w:p>
    <w:p w:rsidR="00DD10FE" w:rsidP="0670980E" w:rsidRDefault="00DD10FE" w14:paraId="3E2D3109"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00A95602" w:rsidP="0670980E" w:rsidRDefault="00DD10FE" w14:paraId="6637688E" w14:textId="7777777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Information describing these approved options is published on the </w:t>
      </w:r>
      <w:r w:rsidRPr="0670980E" w:rsidR="00DD10FE">
        <w:rPr>
          <w:rFonts w:ascii="Aptos" w:hAnsi="Aptos" w:eastAsia="Aptos" w:cs="Aptos" w:asciiTheme="minorAscii" w:hAnsiTheme="minorAscii" w:eastAsiaTheme="minorAscii" w:cstheme="minorAscii"/>
          <w:sz w:val="20"/>
          <w:szCs w:val="20"/>
        </w:rPr>
        <w:t>program’s</w:t>
      </w:r>
      <w:r w:rsidRPr="0670980E" w:rsidR="00DD10FE">
        <w:rPr>
          <w:rFonts w:ascii="Aptos" w:hAnsi="Aptos" w:eastAsia="Aptos" w:cs="Aptos" w:asciiTheme="minorAscii" w:hAnsiTheme="minorAscii" w:eastAsiaTheme="minorAscii" w:cstheme="minorAscii"/>
          <w:sz w:val="20"/>
          <w:szCs w:val="20"/>
        </w:rPr>
        <w:t xml:space="preserve"> </w:t>
      </w:r>
      <w:r w:rsidRPr="0670980E" w:rsidR="00A95602">
        <w:rPr>
          <w:rFonts w:ascii="Aptos" w:hAnsi="Aptos" w:eastAsia="Aptos" w:cs="Aptos" w:asciiTheme="minorAscii" w:hAnsiTheme="minorAscii" w:eastAsiaTheme="minorAscii" w:cstheme="minorAscii"/>
          <w:sz w:val="20"/>
          <w:szCs w:val="20"/>
        </w:rPr>
        <w:t xml:space="preserve"> </w:t>
      </w:r>
      <w:hyperlink r:id="R06c6610797cb45cb">
        <w:r w:rsidRPr="0670980E" w:rsidR="00A95602">
          <w:rPr>
            <w:rStyle w:val="Hyperlink"/>
            <w:rFonts w:ascii="Aptos" w:hAnsi="Aptos" w:eastAsia="Aptos" w:cs="Aptos" w:asciiTheme="minorAscii" w:hAnsiTheme="minorAscii" w:eastAsiaTheme="minorAscii" w:cstheme="minorAscii"/>
            <w:sz w:val="20"/>
            <w:szCs w:val="20"/>
          </w:rPr>
          <w:t>Admission Requirements webpage</w:t>
        </w:r>
      </w:hyperlink>
      <w:r w:rsidRPr="0670980E" w:rsidR="00A95602">
        <w:rPr>
          <w:rFonts w:ascii="Aptos" w:hAnsi="Aptos" w:eastAsia="Aptos" w:cs="Aptos" w:asciiTheme="minorAscii" w:hAnsiTheme="minorAscii" w:eastAsiaTheme="minorAscii" w:cstheme="minorAscii"/>
          <w:sz w:val="20"/>
          <w:szCs w:val="20"/>
        </w:rPr>
        <w:t xml:space="preserve">. </w:t>
      </w:r>
    </w:p>
    <w:p w:rsidR="00A95602" w:rsidP="0670980E" w:rsidRDefault="00A95602" w14:paraId="76B30A9D"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00A95602" w:rsidP="0670980E" w:rsidRDefault="00A95602" w14:paraId="4DAB32FA" w14:textId="77777777">
      <w:pPr>
        <w:widowControl w:val="0"/>
        <w:spacing/>
        <w:ind w:left="720"/>
        <w:contextualSpacing w:val="1"/>
        <w:rPr>
          <w:rFonts w:ascii="Aptos" w:hAnsi="Aptos" w:eastAsia="Aptos" w:cs="Aptos" w:asciiTheme="minorAscii" w:hAnsiTheme="minorAscii" w:eastAsiaTheme="minorAscii" w:cstheme="minorAscii"/>
          <w:sz w:val="20"/>
          <w:szCs w:val="20"/>
        </w:rPr>
      </w:pPr>
      <w:r w:rsidR="00A95602">
        <w:drawing>
          <wp:inline wp14:editId="38E2D490" wp14:anchorId="070AD60C">
            <wp:extent cx="4513521" cy="2034492"/>
            <wp:effectExtent l="0" t="0" r="0" b="0"/>
            <wp:docPr id="1668973850" name="Picture 1" descr="A document with text on i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8072455" name="Picture 1" descr="A document with text on it&#10;&#10;AI-generated content may be incorrect."/>
                    <pic:cNvPicPr/>
                  </pic:nvPicPr>
                  <pic:blipFill>
                    <a:blip xmlns:r="http://schemas.openxmlformats.org/officeDocument/2006/relationships" r:embed="rId38"/>
                    <a:srcRect l="0" t="0" r="0" b="18461"/>
                    <a:stretch>
                      <a:fillRect/>
                    </a:stretch>
                  </pic:blipFill>
                  <pic:spPr>
                    <a:xfrm rot="0">
                      <a:off x="0" y="0"/>
                      <a:ext cx="4513521" cy="2034492"/>
                    </a:xfrm>
                    <a:prstGeom prst="rect">
                      <a:avLst/>
                    </a:prstGeom>
                  </pic:spPr>
                </pic:pic>
              </a:graphicData>
            </a:graphic>
          </wp:inline>
        </w:drawing>
      </w:r>
    </w:p>
    <w:p w:rsidRPr="00DD10FE" w:rsidR="00DD10FE" w:rsidP="0670980E" w:rsidRDefault="00DD10FE" w14:paraId="0C5E96C9" w14:textId="23F19C6D">
      <w:pPr>
        <w:widowControl w:val="0"/>
        <w:spacing/>
        <w:contextualSpacing w:val="1"/>
        <w:rPr>
          <w:rFonts w:ascii="Aptos" w:hAnsi="Aptos" w:eastAsia="Aptos" w:cs="Aptos" w:asciiTheme="minorAscii" w:hAnsiTheme="minorAscii" w:eastAsiaTheme="minorAscii" w:cstheme="minorAscii"/>
          <w:sz w:val="20"/>
          <w:szCs w:val="20"/>
        </w:rPr>
      </w:pPr>
    </w:p>
    <w:p w:rsidR="00DD10FE" w:rsidP="0670980E" w:rsidRDefault="00DD10FE" w14:paraId="389A225C"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DD10FE" w:rsidR="00DD10FE" w:rsidP="0670980E" w:rsidRDefault="00DD10FE" w14:paraId="23CB4436" w14:textId="7308EDDD">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Additional AB 130 and Subject Matter guidance is available at:</w:t>
      </w:r>
      <w:r w:rsidRPr="0670980E" w:rsidR="00DD10FE">
        <w:rPr>
          <w:rFonts w:ascii="Aptos" w:hAnsi="Aptos" w:eastAsia="Aptos" w:cs="Aptos" w:asciiTheme="minorAscii" w:hAnsiTheme="minorAscii" w:eastAsiaTheme="minorAscii" w:cstheme="minorAscii"/>
          <w:sz w:val="20"/>
          <w:szCs w:val="20"/>
        </w:rPr>
        <w:t xml:space="preserve"> </w:t>
      </w:r>
      <w:hyperlink r:id="R881801b6f4c944ee">
        <w:r w:rsidRPr="0670980E" w:rsidR="00DD10FE">
          <w:rPr>
            <w:rStyle w:val="Hyperlink"/>
            <w:rFonts w:ascii="Aptos" w:hAnsi="Aptos" w:eastAsia="Aptos" w:cs="Aptos" w:asciiTheme="minorAscii" w:hAnsiTheme="minorAscii" w:eastAsiaTheme="minorAscii" w:cstheme="minorAscii"/>
            <w:sz w:val="20"/>
            <w:szCs w:val="20"/>
          </w:rPr>
          <w:t>https://education.laverne.edu/ab-130/</w:t>
        </w:r>
      </w:hyperlink>
    </w:p>
    <w:p w:rsidRPr="00DD10FE" w:rsidR="00DD10FE" w:rsidP="0670980E" w:rsidRDefault="00DD10FE" w14:paraId="48047F05" w14:textId="0C24ECA1">
      <w:pPr>
        <w:widowControl w:val="0"/>
        <w:spacing/>
        <w:ind w:left="360"/>
        <w:contextualSpacing w:val="1"/>
        <w:rPr>
          <w:rFonts w:ascii="Aptos" w:hAnsi="Aptos" w:eastAsia="Aptos" w:cs="Aptos" w:asciiTheme="minorAscii" w:hAnsiTheme="minorAscii" w:eastAsiaTheme="minorAscii" w:cstheme="minorAscii"/>
          <w:sz w:val="20"/>
          <w:szCs w:val="20"/>
        </w:rPr>
      </w:pPr>
    </w:p>
    <w:p w:rsidRPr="00DD10FE" w:rsidR="00DD10FE" w:rsidP="0670980E" w:rsidRDefault="00DD10FE" w14:paraId="6F89AD84" w14:textId="77777777">
      <w:pPr>
        <w:widowControl w:val="0"/>
        <w:spacing/>
        <w:ind w:left="360"/>
        <w:contextualSpacing w:val="1"/>
        <w:rPr>
          <w:rFonts w:ascii="Aptos" w:hAnsi="Aptos" w:eastAsia="Aptos" w:cs="Aptos" w:asciiTheme="minorAscii" w:hAnsiTheme="minorAscii" w:eastAsiaTheme="minorAscii" w:cstheme="minorAscii"/>
          <w:b w:val="1"/>
          <w:bCs w:val="1"/>
          <w:sz w:val="20"/>
          <w:szCs w:val="20"/>
        </w:rPr>
      </w:pPr>
      <w:r w:rsidRPr="0670980E" w:rsidR="00DD10FE">
        <w:rPr>
          <w:rFonts w:ascii="Aptos" w:hAnsi="Aptos" w:eastAsia="Aptos" w:cs="Aptos" w:asciiTheme="minorAscii" w:hAnsiTheme="minorAscii" w:eastAsiaTheme="minorAscii" w:cstheme="minorAscii"/>
          <w:b w:val="1"/>
          <w:bCs w:val="1"/>
          <w:sz w:val="20"/>
          <w:szCs w:val="20"/>
        </w:rPr>
        <w:t>Verification Process Prior to Student Teaching</w:t>
      </w:r>
    </w:p>
    <w:p w:rsidRPr="00DD10FE" w:rsidR="00DD10FE" w:rsidP="0670980E" w:rsidRDefault="00DD10FE" w14:paraId="0FD2A4D5" w14:textId="7777777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Candidates complete and </w:t>
      </w:r>
      <w:r w:rsidRPr="0670980E" w:rsidR="00DD10FE">
        <w:rPr>
          <w:rFonts w:ascii="Aptos" w:hAnsi="Aptos" w:eastAsia="Aptos" w:cs="Aptos" w:asciiTheme="minorAscii" w:hAnsiTheme="minorAscii" w:eastAsiaTheme="minorAscii" w:cstheme="minorAscii"/>
          <w:sz w:val="20"/>
          <w:szCs w:val="20"/>
        </w:rPr>
        <w:t>submit</w:t>
      </w:r>
      <w:r w:rsidRPr="0670980E" w:rsidR="00DD10FE">
        <w:rPr>
          <w:rFonts w:ascii="Aptos" w:hAnsi="Aptos" w:eastAsia="Aptos" w:cs="Aptos" w:asciiTheme="minorAscii" w:hAnsiTheme="minorAscii" w:eastAsiaTheme="minorAscii" w:cstheme="minorAscii"/>
          <w:sz w:val="20"/>
          <w:szCs w:val="20"/>
        </w:rPr>
        <w:t xml:space="preserve"> the Subject Matter Requirement (SMR) Evaluation Form and include supporting documentation (e.g., transcripts, CSET score reports, course descriptions) to support their request. Unofficial reports may be </w:t>
      </w:r>
      <w:r w:rsidRPr="0670980E" w:rsidR="00DD10FE">
        <w:rPr>
          <w:rFonts w:ascii="Aptos" w:hAnsi="Aptos" w:eastAsia="Aptos" w:cs="Aptos" w:asciiTheme="minorAscii" w:hAnsiTheme="minorAscii" w:eastAsiaTheme="minorAscii" w:cstheme="minorAscii"/>
          <w:sz w:val="20"/>
          <w:szCs w:val="20"/>
        </w:rPr>
        <w:t>submitted</w:t>
      </w:r>
      <w:r w:rsidRPr="0670980E" w:rsidR="00DD10FE">
        <w:rPr>
          <w:rFonts w:ascii="Aptos" w:hAnsi="Aptos" w:eastAsia="Aptos" w:cs="Aptos" w:asciiTheme="minorAscii" w:hAnsiTheme="minorAscii" w:eastAsiaTheme="minorAscii" w:cstheme="minorAscii"/>
          <w:sz w:val="20"/>
          <w:szCs w:val="20"/>
        </w:rPr>
        <w:t xml:space="preserve"> for </w:t>
      </w:r>
      <w:r w:rsidRPr="0670980E" w:rsidR="00DD10FE">
        <w:rPr>
          <w:rFonts w:ascii="Aptos" w:hAnsi="Aptos" w:eastAsia="Aptos" w:cs="Aptos" w:asciiTheme="minorAscii" w:hAnsiTheme="minorAscii" w:eastAsiaTheme="minorAscii" w:cstheme="minorAscii"/>
          <w:sz w:val="20"/>
          <w:szCs w:val="20"/>
        </w:rPr>
        <w:t>initial</w:t>
      </w:r>
      <w:r w:rsidRPr="0670980E" w:rsidR="00DD10FE">
        <w:rPr>
          <w:rFonts w:ascii="Aptos" w:hAnsi="Aptos" w:eastAsia="Aptos" w:cs="Aptos" w:asciiTheme="minorAscii" w:hAnsiTheme="minorAscii" w:eastAsiaTheme="minorAscii" w:cstheme="minorAscii"/>
          <w:sz w:val="20"/>
          <w:szCs w:val="20"/>
        </w:rPr>
        <w:t xml:space="preserve"> review; however, official transcripts and score reports are </w:t>
      </w:r>
      <w:r w:rsidRPr="0670980E" w:rsidR="00DD10FE">
        <w:rPr>
          <w:rFonts w:ascii="Aptos" w:hAnsi="Aptos" w:eastAsia="Aptos" w:cs="Aptos" w:asciiTheme="minorAscii" w:hAnsiTheme="minorAscii" w:eastAsiaTheme="minorAscii" w:cstheme="minorAscii"/>
          <w:sz w:val="20"/>
          <w:szCs w:val="20"/>
        </w:rPr>
        <w:t>required</w:t>
      </w:r>
      <w:r w:rsidRPr="0670980E" w:rsidR="00DD10FE">
        <w:rPr>
          <w:rFonts w:ascii="Aptos" w:hAnsi="Aptos" w:eastAsia="Aptos" w:cs="Aptos" w:asciiTheme="minorAscii" w:hAnsiTheme="minorAscii" w:eastAsiaTheme="minorAscii" w:cstheme="minorAscii"/>
          <w:sz w:val="20"/>
          <w:szCs w:val="20"/>
        </w:rPr>
        <w:t xml:space="preserve"> for the credential file.</w:t>
      </w:r>
    </w:p>
    <w:p w:rsidR="00DD10FE" w:rsidP="0670980E" w:rsidRDefault="00DD10FE" w14:paraId="50C709C0"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346AB9" w:rsidR="00DD10FE" w:rsidP="0670980E" w:rsidRDefault="00DD10FE" w14:paraId="1F0A26DE" w14:textId="417501C3">
      <w:pPr>
        <w:widowControl w:val="0"/>
        <w:spacing/>
        <w:ind w:left="360"/>
        <w:contextualSpacing w:val="1"/>
        <w:rPr>
          <w:rFonts w:ascii="Aptos" w:hAnsi="Aptos" w:eastAsia="Aptos" w:cs="Aptos" w:asciiTheme="minorAscii" w:hAnsiTheme="minorAscii" w:eastAsiaTheme="minorAscii" w:cstheme="minorAscii"/>
          <w:sz w:val="20"/>
          <w:szCs w:val="20"/>
        </w:rPr>
      </w:pPr>
      <w:hyperlink r:id="Rf6b267f24fbe4173">
        <w:r w:rsidRPr="0670980E" w:rsidR="00DD10FE">
          <w:rPr>
            <w:rStyle w:val="Hyperlink"/>
            <w:rFonts w:ascii="Aptos" w:hAnsi="Aptos" w:eastAsia="Aptos" w:cs="Aptos" w:asciiTheme="minorAscii" w:hAnsiTheme="minorAscii" w:eastAsiaTheme="minorAscii" w:cstheme="minorAscii"/>
            <w:sz w:val="20"/>
            <w:szCs w:val="20"/>
          </w:rPr>
          <w:t>Subject Matter Requirement (SMR) Evaluation Form</w:t>
        </w:r>
      </w:hyperlink>
    </w:p>
    <w:p w:rsidR="00DD10FE" w:rsidP="0670980E" w:rsidRDefault="00DD10FE" w14:paraId="3ED5235A"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DD10FE" w:rsidR="00DD10FE" w:rsidP="0670980E" w:rsidRDefault="00DD10FE" w14:paraId="6381E1EC" w14:textId="7ECDF8F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A Credential Analyst evaluates the submitted documentation and verifies whether the Subject Matter Competence requirement has been satisfied.</w:t>
      </w:r>
    </w:p>
    <w:p w:rsidR="00DD10FE" w:rsidP="0670980E" w:rsidRDefault="00DD10FE" w14:paraId="2852E1B4"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DD10FE" w:rsidR="00DD10FE" w:rsidP="0670980E" w:rsidRDefault="00DD10FE" w14:paraId="08C4FB52" w14:textId="11BA04B2">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Completion of the Subject Matter Requirement is </w:t>
      </w:r>
      <w:r w:rsidRPr="0670980E" w:rsidR="00DD10FE">
        <w:rPr>
          <w:rFonts w:ascii="Aptos" w:hAnsi="Aptos" w:eastAsia="Aptos" w:cs="Aptos" w:asciiTheme="minorAscii" w:hAnsiTheme="minorAscii" w:eastAsiaTheme="minorAscii" w:cstheme="minorAscii"/>
          <w:sz w:val="20"/>
          <w:szCs w:val="20"/>
        </w:rPr>
        <w:t>required</w:t>
      </w:r>
      <w:r w:rsidRPr="0670980E" w:rsidR="00DD10FE">
        <w:rPr>
          <w:rFonts w:ascii="Aptos" w:hAnsi="Aptos" w:eastAsia="Aptos" w:cs="Aptos" w:asciiTheme="minorAscii" w:hAnsiTheme="minorAscii" w:eastAsiaTheme="minorAscii" w:cstheme="minorAscii"/>
          <w:sz w:val="20"/>
          <w:szCs w:val="20"/>
        </w:rPr>
        <w:t xml:space="preserve"> prior to enrollment in Advanced Supervised Teaching and prior to daily whole </w:t>
      </w:r>
      <w:r w:rsidRPr="0670980E" w:rsidR="00DD10FE">
        <w:rPr>
          <w:rFonts w:ascii="Aptos" w:hAnsi="Aptos" w:eastAsia="Aptos" w:cs="Aptos" w:asciiTheme="minorAscii" w:hAnsiTheme="minorAscii" w:eastAsiaTheme="minorAscii" w:cstheme="minorAscii"/>
          <w:sz w:val="20"/>
          <w:szCs w:val="20"/>
        </w:rPr>
        <w:t>class</w:t>
      </w:r>
      <w:r w:rsidRPr="0670980E" w:rsidR="00DD10FE">
        <w:rPr>
          <w:rFonts w:ascii="Aptos" w:hAnsi="Aptos" w:eastAsia="Aptos" w:cs="Aptos" w:asciiTheme="minorAscii" w:hAnsiTheme="minorAscii" w:eastAsiaTheme="minorAscii" w:cstheme="minorAscii"/>
          <w:sz w:val="20"/>
          <w:szCs w:val="20"/>
        </w:rPr>
        <w:t xml:space="preserve"> instructional responsibility.</w:t>
      </w:r>
    </w:p>
    <w:p w:rsidR="00DD10FE" w:rsidP="0670980E" w:rsidRDefault="00DD10FE" w14:paraId="18208F5A"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DD10FE" w:rsidR="00DD10FE" w:rsidP="0670980E" w:rsidRDefault="00DD10FE" w14:paraId="07EA3170" w14:textId="0EA98358">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Student Teaching prerequisites are published here:</w:t>
      </w:r>
      <w:r>
        <w:br/>
      </w:r>
      <w:hyperlink r:id="R7ea3ed04115f44aa">
        <w:r w:rsidRPr="0670980E" w:rsidR="00DD10FE">
          <w:rPr>
            <w:rStyle w:val="Hyperlink"/>
            <w:rFonts w:ascii="Aptos" w:hAnsi="Aptos" w:eastAsia="Aptos" w:cs="Aptos" w:asciiTheme="minorAscii" w:hAnsiTheme="minorAscii" w:eastAsiaTheme="minorAscii" w:cstheme="minorAscii"/>
            <w:sz w:val="20"/>
            <w:szCs w:val="20"/>
          </w:rPr>
          <w:t>https://education.laverne.edu/multiplesubjectcredential/student-teaching-program-prerequisites/</w:t>
        </w:r>
      </w:hyperlink>
      <w:r>
        <w:br/>
      </w:r>
      <w:hyperlink r:id="R70cf8aa8499648bb">
        <w:r w:rsidRPr="0670980E" w:rsidR="00DD10FE">
          <w:rPr>
            <w:rStyle w:val="Hyperlink"/>
            <w:rFonts w:ascii="Aptos" w:hAnsi="Aptos" w:eastAsia="Aptos" w:cs="Aptos" w:asciiTheme="minorAscii" w:hAnsiTheme="minorAscii" w:eastAsiaTheme="minorAscii" w:cstheme="minorAscii"/>
            <w:sz w:val="20"/>
            <w:szCs w:val="20"/>
          </w:rPr>
          <w:t>https://education.laverne.edu/singlesubjectcredential/student-teaching-program-prerequisites/</w:t>
        </w:r>
      </w:hyperlink>
    </w:p>
    <w:p w:rsidR="00DD10FE" w:rsidP="0670980E" w:rsidRDefault="00DD10FE" w14:paraId="058641E1"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3EFD883B" w:rsidP="0670980E" w:rsidRDefault="3EFD883B" w14:paraId="5CA18CA1" w14:textId="4DC5A16A">
      <w:pPr>
        <w:pStyle w:val="ListParagraph"/>
        <w:widowControl w:val="0"/>
        <w:numPr>
          <w:ilvl w:val="0"/>
          <w:numId w:val="52"/>
        </w:numPr>
        <w:rPr>
          <w:rFonts w:ascii="Aptos" w:hAnsi="Aptos" w:eastAsia="Aptos" w:cs="Aptos" w:asciiTheme="minorAscii" w:hAnsiTheme="minorAscii" w:eastAsiaTheme="minorAscii" w:cstheme="minorAscii"/>
          <w:sz w:val="20"/>
          <w:szCs w:val="20"/>
        </w:rPr>
      </w:pPr>
      <w:hyperlink r:id="R193c1b8148074b58">
        <w:r w:rsidRPr="0670980E" w:rsidR="3EFD883B">
          <w:rPr>
            <w:rStyle w:val="Hyperlink"/>
            <w:rFonts w:ascii="Aptos" w:hAnsi="Aptos" w:eastAsia="Aptos" w:cs="Aptos" w:asciiTheme="minorAscii" w:hAnsiTheme="minorAscii" w:eastAsiaTheme="minorAscii" w:cstheme="minorAscii"/>
            <w:sz w:val="20"/>
            <w:szCs w:val="20"/>
          </w:rPr>
          <w:t>The Student Teaching Application</w:t>
        </w:r>
      </w:hyperlink>
    </w:p>
    <w:p w:rsidR="461702BE" w:rsidP="0670980E" w:rsidRDefault="461702BE" w14:paraId="551AF5A6" w14:textId="42DA73DB">
      <w:pPr>
        <w:pStyle w:val="ListParagraph"/>
        <w:widowControl w:val="0"/>
        <w:ind w:left="1080"/>
        <w:rPr>
          <w:rFonts w:ascii="Aptos" w:hAnsi="Aptos" w:eastAsia="Aptos" w:cs="Aptos" w:asciiTheme="minorAscii" w:hAnsiTheme="minorAscii" w:eastAsiaTheme="minorAscii" w:cstheme="minorAscii"/>
          <w:sz w:val="20"/>
          <w:szCs w:val="20"/>
          <w:highlight w:val="cyan"/>
        </w:rPr>
      </w:pPr>
    </w:p>
    <w:p w:rsidRPr="00DD10FE" w:rsidR="00DD10FE" w:rsidP="0670980E" w:rsidRDefault="00DD10FE" w14:paraId="03160CB9" w14:textId="44B59523">
      <w:pPr>
        <w:widowControl w:val="0"/>
        <w:spacing/>
        <w:ind w:left="360"/>
        <w:contextualSpacing w:val="1"/>
        <w:rPr>
          <w:rFonts w:ascii="Aptos" w:hAnsi="Aptos" w:eastAsia="Aptos" w:cs="Aptos" w:asciiTheme="minorAscii" w:hAnsiTheme="minorAscii" w:eastAsiaTheme="minorAscii" w:cstheme="minorAscii"/>
          <w:sz w:val="20"/>
          <w:szCs w:val="20"/>
        </w:rPr>
      </w:pPr>
    </w:p>
    <w:p w:rsidRPr="00DD10FE" w:rsidR="00DD10FE" w:rsidP="0670980E" w:rsidRDefault="00DD10FE" w14:paraId="7FF2D6EA" w14:textId="77777777">
      <w:pPr>
        <w:widowControl w:val="0"/>
        <w:spacing/>
        <w:ind w:left="360"/>
        <w:contextualSpacing w:val="1"/>
        <w:rPr>
          <w:rFonts w:ascii="Aptos" w:hAnsi="Aptos" w:eastAsia="Aptos" w:cs="Aptos" w:asciiTheme="minorAscii" w:hAnsiTheme="minorAscii" w:eastAsiaTheme="minorAscii" w:cstheme="minorAscii"/>
          <w:b w:val="1"/>
          <w:bCs w:val="1"/>
          <w:sz w:val="20"/>
          <w:szCs w:val="20"/>
        </w:rPr>
      </w:pPr>
      <w:r w:rsidRPr="0670980E" w:rsidR="00DD10FE">
        <w:rPr>
          <w:rFonts w:ascii="Aptos" w:hAnsi="Aptos" w:eastAsia="Aptos" w:cs="Aptos" w:asciiTheme="minorAscii" w:hAnsiTheme="minorAscii" w:eastAsiaTheme="minorAscii" w:cstheme="minorAscii"/>
          <w:b w:val="1"/>
          <w:bCs w:val="1"/>
          <w:sz w:val="20"/>
          <w:szCs w:val="20"/>
        </w:rPr>
        <w:t>Tracking and Institutional Verification</w:t>
      </w:r>
    </w:p>
    <w:p w:rsidRPr="00DD10FE" w:rsidR="00DD10FE" w:rsidP="0670980E" w:rsidRDefault="00DD10FE" w14:paraId="222BDAAE" w14:textId="77777777">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The candidate’s Subject Matter Competence status is documented in the credential file and tracked by the Credential Analysts Office prior to:</w:t>
      </w:r>
    </w:p>
    <w:p w:rsidRPr="00DD10FE" w:rsidR="00DD10FE" w:rsidP="0670980E" w:rsidRDefault="00DD10FE" w14:paraId="0770FF6F" w14:textId="77777777">
      <w:pPr>
        <w:pStyle w:val="ListParagraph"/>
        <w:widowControl w:val="0"/>
        <w:numPr>
          <w:ilvl w:val="0"/>
          <w:numId w:val="59"/>
        </w:numPr>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Assignment of daily whole class instructional responsibilities</w:t>
      </w:r>
    </w:p>
    <w:p w:rsidRPr="00DD10FE" w:rsidR="00DD10FE" w:rsidP="0670980E" w:rsidRDefault="00DD10FE" w14:paraId="1503FDF9" w14:textId="77777777">
      <w:pPr>
        <w:pStyle w:val="ListParagraph"/>
        <w:widowControl w:val="0"/>
        <w:numPr>
          <w:ilvl w:val="0"/>
          <w:numId w:val="59"/>
        </w:numPr>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Approval for Advanced Supervised Teaching</w:t>
      </w:r>
    </w:p>
    <w:p w:rsidRPr="00DD10FE" w:rsidR="00DD10FE" w:rsidP="0670980E" w:rsidRDefault="00DD10FE" w14:paraId="5532F938" w14:textId="77777777">
      <w:pPr>
        <w:pStyle w:val="ListParagraph"/>
        <w:widowControl w:val="0"/>
        <w:numPr>
          <w:ilvl w:val="0"/>
          <w:numId w:val="59"/>
        </w:numPr>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Institutional recommendation for the credential</w:t>
      </w:r>
    </w:p>
    <w:p w:rsidR="00DD10FE" w:rsidP="0670980E" w:rsidRDefault="00DD10FE" w14:paraId="57EFDCF4"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DD10FE" w:rsidR="00DD10FE" w:rsidP="0670980E" w:rsidRDefault="00DD10FE" w14:paraId="1F8FC94A" w14:textId="4FFDD561">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Candidates who have not satisfied the requirement at admission are notified and the requirement is </w:t>
      </w:r>
      <w:r w:rsidRPr="0670980E" w:rsidR="00DD10FE">
        <w:rPr>
          <w:rFonts w:ascii="Aptos" w:hAnsi="Aptos" w:eastAsia="Aptos" w:cs="Aptos" w:asciiTheme="minorAscii" w:hAnsiTheme="minorAscii" w:eastAsiaTheme="minorAscii" w:cstheme="minorAscii"/>
          <w:sz w:val="20"/>
          <w:szCs w:val="20"/>
        </w:rPr>
        <w:t>identified</w:t>
      </w:r>
      <w:r w:rsidRPr="0670980E" w:rsidR="00DD10FE">
        <w:rPr>
          <w:rFonts w:ascii="Aptos" w:hAnsi="Aptos" w:eastAsia="Aptos" w:cs="Aptos" w:asciiTheme="minorAscii" w:hAnsiTheme="minorAscii" w:eastAsiaTheme="minorAscii" w:cstheme="minorAscii"/>
          <w:sz w:val="20"/>
          <w:szCs w:val="20"/>
        </w:rPr>
        <w:t xml:space="preserve"> in:</w:t>
      </w:r>
    </w:p>
    <w:p w:rsidRPr="00C402E0" w:rsidR="00A95602" w:rsidP="0670980E" w:rsidRDefault="00A95602" w14:paraId="04D4A46C" w14:textId="77777777">
      <w:pPr>
        <w:pStyle w:val="ListParagraph"/>
        <w:widowControl w:val="0"/>
        <w:numPr>
          <w:ilvl w:val="0"/>
          <w:numId w:val="52"/>
        </w:numPr>
        <w:rPr>
          <w:rFonts w:ascii="Aptos" w:hAnsi="Aptos" w:eastAsia="Aptos" w:cs="Aptos" w:asciiTheme="minorAscii" w:hAnsiTheme="minorAscii" w:eastAsiaTheme="minorAscii" w:cstheme="minorAscii"/>
          <w:sz w:val="20"/>
          <w:szCs w:val="20"/>
        </w:rPr>
      </w:pPr>
      <w:hyperlink r:id="R6fba8c07772346e4">
        <w:r w:rsidRPr="0670980E" w:rsidR="00A95602">
          <w:rPr>
            <w:rStyle w:val="Hyperlink"/>
            <w:rFonts w:ascii="Aptos" w:hAnsi="Aptos" w:eastAsia="Aptos" w:cs="Aptos" w:asciiTheme="minorAscii" w:hAnsiTheme="minorAscii" w:eastAsiaTheme="minorAscii" w:cstheme="minorAscii"/>
            <w:sz w:val="20"/>
            <w:szCs w:val="20"/>
          </w:rPr>
          <w:t>The Student Teaching Prerequisites Form</w:t>
        </w:r>
      </w:hyperlink>
    </w:p>
    <w:p w:rsidR="0C9DC79A" w:rsidP="0670980E" w:rsidRDefault="0C9DC79A" w14:paraId="4F60CAE4" w14:textId="66230578">
      <w:pPr>
        <w:pStyle w:val="ListParagraph"/>
        <w:widowControl w:val="0"/>
        <w:numPr>
          <w:ilvl w:val="0"/>
          <w:numId w:val="52"/>
        </w:numPr>
        <w:rPr>
          <w:rFonts w:ascii="Aptos" w:hAnsi="Aptos" w:eastAsia="Aptos" w:cs="Aptos" w:asciiTheme="minorAscii" w:hAnsiTheme="minorAscii" w:eastAsiaTheme="minorAscii" w:cstheme="minorAscii"/>
          <w:sz w:val="20"/>
          <w:szCs w:val="20"/>
        </w:rPr>
      </w:pPr>
      <w:hyperlink r:id="Rae5b6251746b427d">
        <w:r w:rsidRPr="0670980E" w:rsidR="0C9DC79A">
          <w:rPr>
            <w:rStyle w:val="Hyperlink"/>
            <w:rFonts w:ascii="Aptos" w:hAnsi="Aptos" w:eastAsia="Aptos" w:cs="Aptos" w:asciiTheme="minorAscii" w:hAnsiTheme="minorAscii" w:eastAsiaTheme="minorAscii" w:cstheme="minorAscii"/>
            <w:sz w:val="20"/>
            <w:szCs w:val="20"/>
          </w:rPr>
          <w:t>The Student Teaching Application</w:t>
        </w:r>
      </w:hyperlink>
    </w:p>
    <w:p w:rsidR="00DD10FE" w:rsidP="0670980E" w:rsidRDefault="00DD10FE" w14:paraId="114AC16A" w14:textId="77777777">
      <w:pPr>
        <w:widowControl w:val="0"/>
        <w:spacing/>
        <w:ind w:left="360"/>
        <w:contextualSpacing w:val="1"/>
        <w:rPr>
          <w:rFonts w:ascii="Aptos" w:hAnsi="Aptos" w:eastAsia="Aptos" w:cs="Aptos" w:asciiTheme="minorAscii" w:hAnsiTheme="minorAscii" w:eastAsiaTheme="minorAscii" w:cstheme="minorAscii"/>
          <w:sz w:val="20"/>
          <w:szCs w:val="20"/>
        </w:rPr>
      </w:pPr>
    </w:p>
    <w:p w:rsidRPr="00DD10FE" w:rsidR="00DD10FE" w:rsidP="0670980E" w:rsidRDefault="00DD10FE" w14:paraId="68A5DF55" w14:textId="12242FCF">
      <w:pPr>
        <w:widowControl w:val="0"/>
        <w:spacing/>
        <w:ind w:left="360"/>
        <w:contextualSpacing w:val="1"/>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This systematic review and tracking process ensures that no candidate is assigned daily whole class instructional responsibilities without verified demonstration of subject matter competence.</w:t>
      </w:r>
    </w:p>
    <w:p w:rsidRPr="00883665" w:rsidR="00B204E1" w:rsidP="0670980E" w:rsidRDefault="00B204E1" w14:paraId="0BD316EF" w14:textId="45BEFCBF">
      <w:pPr>
        <w:widowControl w:val="0"/>
        <w:spacing/>
        <w:contextualSpacing w:val="1"/>
        <w:rPr>
          <w:rFonts w:ascii="Aptos" w:hAnsi="Aptos" w:eastAsia="Aptos" w:cs="Aptos" w:asciiTheme="minorAscii" w:hAnsiTheme="minorAscii" w:eastAsiaTheme="minorAscii" w:cstheme="minorAscii"/>
          <w:sz w:val="20"/>
          <w:szCs w:val="20"/>
        </w:rPr>
      </w:pPr>
    </w:p>
    <w:p w:rsidRPr="00883665" w:rsidR="235CB22E" w:rsidP="235CB22E" w:rsidRDefault="235CB22E" w14:paraId="464970A9" w14:textId="2FBB904E">
      <w:pPr>
        <w:pStyle w:val="TableParagraph"/>
        <w:widowControl w:val="0"/>
        <w:ind w:left="720" w:right="115"/>
        <w:contextualSpacing/>
        <w:rPr>
          <w:rFonts w:ascii="Aptos" w:hAnsi="Aptos"/>
          <w:color w:val="A02B93" w:themeColor="accent5"/>
          <w:sz w:val="22"/>
          <w:szCs w:val="22"/>
        </w:rPr>
      </w:pPr>
    </w:p>
    <w:tbl>
      <w:tblPr>
        <w:tblStyle w:val="TableGrid"/>
        <w:tblW w:w="0" w:type="auto"/>
        <w:tblLook w:val="04A0" w:firstRow="1" w:lastRow="0" w:firstColumn="1" w:lastColumn="0" w:noHBand="0" w:noVBand="1"/>
      </w:tblPr>
      <w:tblGrid>
        <w:gridCol w:w="9350"/>
      </w:tblGrid>
      <w:tr w:rsidR="00883665" w:rsidTr="00883665" w14:paraId="71C053F8" w14:textId="77777777">
        <w:tc>
          <w:tcPr>
            <w:tcW w:w="9350" w:type="dxa"/>
          </w:tcPr>
          <w:p w:rsidRPr="00883665" w:rsidR="00883665" w:rsidP="00883665" w:rsidRDefault="00883665" w14:paraId="3B8F9C7F" w14:textId="442614F1">
            <w:pPr>
              <w:widowControl w:val="0"/>
              <w:contextualSpacing/>
              <w:rPr>
                <w:rFonts w:ascii="Aptos" w:hAnsi="Aptos"/>
                <w:b/>
                <w:bCs/>
                <w:sz w:val="26"/>
                <w:szCs w:val="26"/>
              </w:rPr>
            </w:pPr>
            <w:r>
              <w:rPr>
                <w:rFonts w:ascii="Aptos" w:hAnsi="Aptos"/>
                <w:b/>
                <w:bCs/>
                <w:sz w:val="26"/>
                <w:szCs w:val="26"/>
              </w:rPr>
              <w:t>(</w:t>
            </w:r>
            <w:r w:rsidR="00C72A4C">
              <w:rPr>
                <w:rFonts w:ascii="Aptos" w:hAnsi="Aptos"/>
                <w:b/>
                <w:bCs/>
                <w:sz w:val="26"/>
                <w:szCs w:val="26"/>
              </w:rPr>
              <w:t>6</w:t>
            </w:r>
            <w:r w:rsidRPr="00883665">
              <w:rPr>
                <w:rFonts w:ascii="Aptos" w:hAnsi="Aptos"/>
                <w:b/>
                <w:bCs/>
                <w:sz w:val="26"/>
                <w:szCs w:val="26"/>
              </w:rPr>
              <w:t>) Completion of Requirements</w:t>
            </w:r>
          </w:p>
          <w:p w:rsidRPr="00883665" w:rsidR="00883665" w:rsidP="00883665" w:rsidRDefault="00883665" w14:paraId="0F739AA4" w14:textId="77777777">
            <w:pPr>
              <w:widowControl w:val="0"/>
              <w:contextualSpacing/>
              <w:rPr>
                <w:rFonts w:ascii="Aptos" w:hAnsi="Aptos"/>
                <w:sz w:val="20"/>
                <w:szCs w:val="20"/>
              </w:rPr>
            </w:pPr>
            <w:r w:rsidRPr="00883665">
              <w:rPr>
                <w:rFonts w:ascii="Aptos" w:hAnsi="Aptos"/>
                <w:sz w:val="20"/>
                <w:szCs w:val="20"/>
              </w:rPr>
              <w:t>A college or university or school district that operates a program for the Preliminary Multiple or Single Subject Credential shall determine, prior to recommending a candidate for the credential, that the candidate meets all legal requirements for the credential, including but not limited to: Reference: Education Code Sections 44259 (b) and 44283 (b) (8).</w:t>
            </w:r>
          </w:p>
          <w:p w:rsidRPr="00883665" w:rsidR="00883665" w:rsidP="00883665" w:rsidRDefault="00883665" w14:paraId="61004BA2" w14:textId="77777777">
            <w:pPr>
              <w:widowControl w:val="0"/>
              <w:contextualSpacing/>
              <w:rPr>
                <w:rFonts w:ascii="Aptos" w:hAnsi="Aptos"/>
                <w:sz w:val="20"/>
                <w:szCs w:val="20"/>
              </w:rPr>
            </w:pPr>
          </w:p>
          <w:p w:rsidRPr="00883665" w:rsidR="00883665" w:rsidP="00883665" w:rsidRDefault="00883665" w14:paraId="63627FAF" w14:textId="77777777">
            <w:pPr>
              <w:widowControl w:val="0"/>
              <w:contextualSpacing/>
              <w:rPr>
                <w:rFonts w:ascii="Aptos" w:hAnsi="Aptos"/>
                <w:sz w:val="20"/>
                <w:szCs w:val="20"/>
              </w:rPr>
            </w:pPr>
            <w:r w:rsidRPr="00883665">
              <w:rPr>
                <w:rFonts w:ascii="Aptos" w:hAnsi="Aptos"/>
                <w:sz w:val="20"/>
                <w:szCs w:val="20"/>
              </w:rPr>
              <w:t>Possession of a baccalaureate or higher degree for Preliminary Multiple Subject credential candidates, and for Preliminary Single Subject candidates, possession of a baccalaureate degree in a subject other than in professional education from a regionally accredited institution</w:t>
            </w:r>
          </w:p>
          <w:p w:rsidRPr="00883665" w:rsidR="00883665" w:rsidP="00883665" w:rsidRDefault="00883665" w14:paraId="54C943C0" w14:textId="77777777">
            <w:pPr>
              <w:widowControl w:val="0"/>
              <w:contextualSpacing/>
              <w:rPr>
                <w:rFonts w:ascii="Aptos" w:hAnsi="Aptos"/>
                <w:sz w:val="20"/>
                <w:szCs w:val="20"/>
              </w:rPr>
            </w:pPr>
          </w:p>
          <w:p w:rsidRPr="00883665" w:rsidR="00883665" w:rsidP="00883665" w:rsidRDefault="00883665" w14:paraId="4838FB29" w14:textId="77777777">
            <w:pPr>
              <w:pStyle w:val="ListParagraph"/>
              <w:widowControl w:val="0"/>
              <w:numPr>
                <w:ilvl w:val="0"/>
                <w:numId w:val="30"/>
              </w:numPr>
              <w:ind w:left="360"/>
              <w:rPr>
                <w:rFonts w:ascii="Aptos" w:hAnsi="Aptos"/>
                <w:sz w:val="20"/>
                <w:szCs w:val="20"/>
              </w:rPr>
            </w:pPr>
            <w:r w:rsidRPr="00883665">
              <w:rPr>
                <w:rFonts w:ascii="Aptos" w:hAnsi="Aptos"/>
                <w:sz w:val="20"/>
                <w:szCs w:val="20"/>
              </w:rPr>
              <w:t>Completion of Basic Skills Requirement (met by possession of a baccalaureate degree as indicated above)</w:t>
            </w:r>
          </w:p>
          <w:p w:rsidRPr="00883665" w:rsidR="00883665" w:rsidP="00883665" w:rsidRDefault="00883665" w14:paraId="4D0828A3" w14:textId="77777777">
            <w:pPr>
              <w:pStyle w:val="ListParagraph"/>
              <w:widowControl w:val="0"/>
              <w:numPr>
                <w:ilvl w:val="0"/>
                <w:numId w:val="30"/>
              </w:numPr>
              <w:ind w:left="360"/>
              <w:rPr>
                <w:rFonts w:ascii="Aptos" w:hAnsi="Aptos"/>
                <w:sz w:val="20"/>
                <w:szCs w:val="20"/>
              </w:rPr>
            </w:pPr>
            <w:r w:rsidRPr="00883665">
              <w:rPr>
                <w:rFonts w:ascii="Aptos" w:hAnsi="Aptos"/>
                <w:sz w:val="20"/>
                <w:szCs w:val="20"/>
              </w:rPr>
              <w:t>Completion of an accredited professional preparation program</w:t>
            </w:r>
          </w:p>
          <w:p w:rsidRPr="00883665" w:rsidR="00883665" w:rsidP="00883665" w:rsidRDefault="00883665" w14:paraId="4D0BDFC3" w14:textId="77777777">
            <w:pPr>
              <w:pStyle w:val="ListParagraph"/>
              <w:widowControl w:val="0"/>
              <w:numPr>
                <w:ilvl w:val="0"/>
                <w:numId w:val="30"/>
              </w:numPr>
              <w:ind w:left="360"/>
              <w:rPr>
                <w:rFonts w:ascii="Aptos" w:hAnsi="Aptos"/>
                <w:sz w:val="20"/>
                <w:szCs w:val="20"/>
              </w:rPr>
            </w:pPr>
            <w:r w:rsidRPr="00883665">
              <w:rPr>
                <w:rFonts w:ascii="Aptos" w:hAnsi="Aptos"/>
                <w:sz w:val="20"/>
                <w:szCs w:val="20"/>
              </w:rPr>
              <w:t>Completion of the subject matter competence requirement</w:t>
            </w:r>
          </w:p>
          <w:p w:rsidRPr="00883665" w:rsidR="00883665" w:rsidP="00883665" w:rsidRDefault="00883665" w14:paraId="5B9420EB" w14:textId="77777777">
            <w:pPr>
              <w:pStyle w:val="ListParagraph"/>
              <w:widowControl w:val="0"/>
              <w:numPr>
                <w:ilvl w:val="0"/>
                <w:numId w:val="30"/>
              </w:numPr>
              <w:ind w:left="360"/>
              <w:rPr>
                <w:rFonts w:ascii="Aptos" w:hAnsi="Aptos"/>
                <w:sz w:val="20"/>
                <w:szCs w:val="20"/>
              </w:rPr>
            </w:pPr>
            <w:r w:rsidRPr="00883665">
              <w:rPr>
                <w:rFonts w:ascii="Aptos" w:hAnsi="Aptos"/>
                <w:sz w:val="20"/>
                <w:szCs w:val="20"/>
              </w:rPr>
              <w:t>Demonstration of knowledge of the principles and provisions of the Constitution of the United States</w:t>
            </w:r>
          </w:p>
          <w:p w:rsidRPr="00883665" w:rsidR="00883665" w:rsidP="00883665" w:rsidRDefault="00883665" w14:paraId="5CBFB27C" w14:textId="77777777">
            <w:pPr>
              <w:pStyle w:val="ListParagraph"/>
              <w:widowControl w:val="0"/>
              <w:numPr>
                <w:ilvl w:val="0"/>
                <w:numId w:val="30"/>
              </w:numPr>
              <w:ind w:left="360"/>
              <w:rPr>
                <w:rFonts w:ascii="Aptos" w:hAnsi="Aptos"/>
                <w:sz w:val="20"/>
                <w:szCs w:val="20"/>
              </w:rPr>
            </w:pPr>
            <w:r w:rsidRPr="00883665">
              <w:rPr>
                <w:rFonts w:ascii="Aptos" w:hAnsi="Aptos"/>
                <w:sz w:val="20"/>
                <w:szCs w:val="20"/>
              </w:rPr>
              <w:t>Passage of the Teaching Performance Assessment</w:t>
            </w:r>
          </w:p>
          <w:p w:rsidRPr="00883665" w:rsidR="00883665" w:rsidP="00883665" w:rsidRDefault="00883665" w14:paraId="07B4F798" w14:textId="77777777">
            <w:pPr>
              <w:pStyle w:val="ListParagraph"/>
              <w:widowControl w:val="0"/>
              <w:numPr>
                <w:ilvl w:val="0"/>
                <w:numId w:val="30"/>
              </w:numPr>
              <w:ind w:left="360"/>
              <w:rPr>
                <w:rFonts w:ascii="Aptos" w:hAnsi="Aptos" w:eastAsiaTheme="minorEastAsia"/>
                <w:sz w:val="22"/>
                <w:szCs w:val="22"/>
              </w:rPr>
            </w:pPr>
            <w:r w:rsidRPr="00883665">
              <w:rPr>
                <w:rFonts w:ascii="Aptos" w:hAnsi="Aptos"/>
                <w:sz w:val="20"/>
                <w:szCs w:val="20"/>
              </w:rPr>
              <w:t xml:space="preserve">Passage of the Reading Instruction Competence Assessment (RICA) (for Multiple </w:t>
            </w:r>
            <w:r w:rsidRPr="00883665">
              <w:rPr>
                <w:rFonts w:ascii="Aptos" w:hAnsi="Aptos" w:eastAsiaTheme="minorEastAsia"/>
                <w:sz w:val="20"/>
                <w:szCs w:val="20"/>
              </w:rPr>
              <w:t>Subject candidates).</w:t>
            </w:r>
          </w:p>
          <w:p w:rsidR="00A95602" w:rsidP="00883665" w:rsidRDefault="00A95602" w14:paraId="3A2DFBC5" w14:textId="77777777">
            <w:pPr>
              <w:widowControl w:val="0"/>
              <w:contextualSpacing/>
              <w:rPr>
                <w:rFonts w:ascii="Aptos" w:hAnsi="Aptos"/>
                <w:i/>
                <w:iCs/>
                <w:sz w:val="20"/>
                <w:szCs w:val="20"/>
              </w:rPr>
            </w:pPr>
          </w:p>
          <w:p w:rsidRPr="00883665" w:rsidR="00883665" w:rsidP="00883665" w:rsidRDefault="00883665" w14:paraId="451CCB65" w14:textId="62719354">
            <w:pPr>
              <w:widowControl w:val="0"/>
              <w:contextualSpacing/>
              <w:rPr>
                <w:rFonts w:ascii="Aptos" w:hAnsi="Aptos"/>
                <w:sz w:val="22"/>
                <w:szCs w:val="22"/>
              </w:rPr>
            </w:pPr>
            <w:r w:rsidRPr="00883665">
              <w:rPr>
                <w:rFonts w:ascii="Aptos" w:hAnsi="Aptos"/>
                <w:i/>
                <w:iCs/>
                <w:sz w:val="20"/>
                <w:szCs w:val="20"/>
              </w:rPr>
              <w:t>Examples of </w:t>
            </w:r>
            <w:r w:rsidRPr="00883665">
              <w:rPr>
                <w:rFonts w:ascii="Aptos" w:hAnsi="Aptos"/>
                <w:b/>
                <w:bCs/>
                <w:i/>
                <w:iCs/>
                <w:sz w:val="20"/>
                <w:szCs w:val="20"/>
              </w:rPr>
              <w:t>Acceptable </w:t>
            </w:r>
            <w:r w:rsidRPr="00883665">
              <w:rPr>
                <w:rFonts w:ascii="Aptos" w:hAnsi="Aptos"/>
                <w:i/>
                <w:iCs/>
                <w:sz w:val="20"/>
                <w:szCs w:val="20"/>
              </w:rPr>
              <w:t>Evidence</w:t>
            </w:r>
          </w:p>
          <w:p w:rsidRPr="00883665" w:rsidR="00883665" w:rsidP="00883665" w:rsidRDefault="00883665" w14:paraId="62BFC39D" w14:textId="7CB3AF04">
            <w:pPr>
              <w:widowControl w:val="0"/>
              <w:rPr>
                <w:rFonts w:ascii="Aptos" w:hAnsi="Aptos" w:eastAsiaTheme="minorEastAsia"/>
                <w:sz w:val="22"/>
                <w:szCs w:val="22"/>
              </w:rPr>
            </w:pPr>
            <w:r w:rsidRPr="00883665">
              <w:rPr>
                <w:rFonts w:ascii="Aptos" w:hAnsi="Aptos"/>
                <w:i/>
                <w:iCs/>
                <w:sz w:val="20"/>
                <w:szCs w:val="20"/>
              </w:rPr>
              <w:t>Link to evidence (tracking materials, checklists, or other authentic program documentation) that shows the tracking process followed by the program to assure that each candidate has completed each legal requirement of the credential. If this credential recommendation tracking process is housed in an internal database, screenshots of the process can be provided.</w:t>
            </w:r>
          </w:p>
        </w:tc>
      </w:tr>
    </w:tbl>
    <w:p w:rsidRPr="00883665" w:rsidR="00B204E1" w:rsidP="00883665" w:rsidRDefault="00B204E1" w14:paraId="522D89B2" w14:textId="74F8BDD5">
      <w:pPr>
        <w:widowControl w:val="0"/>
        <w:contextualSpacing/>
        <w:rPr>
          <w:rFonts w:ascii="Aptos" w:hAnsi="Aptos" w:eastAsiaTheme="minorEastAsia"/>
          <w:sz w:val="22"/>
          <w:szCs w:val="22"/>
        </w:rPr>
      </w:pPr>
    </w:p>
    <w:p w:rsidRPr="00DD10FE" w:rsidR="00DD10FE" w:rsidP="0670980E" w:rsidRDefault="00DD10FE" w14:paraId="048E6E6A" w14:textId="77777777">
      <w:pPr>
        <w:widowControl w:val="0"/>
        <w:ind w:left="360"/>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The University of La Verne LaFetra College of Education </w:t>
      </w:r>
      <w:r w:rsidRPr="0670980E" w:rsidR="00DD10FE">
        <w:rPr>
          <w:rFonts w:ascii="Aptos" w:hAnsi="Aptos" w:eastAsia="Aptos" w:cs="Aptos" w:asciiTheme="minorAscii" w:hAnsiTheme="minorAscii" w:eastAsiaTheme="minorAscii" w:cstheme="minorAscii"/>
          <w:sz w:val="20"/>
          <w:szCs w:val="20"/>
        </w:rPr>
        <w:t>determines</w:t>
      </w:r>
      <w:r w:rsidRPr="0670980E" w:rsidR="00DD10FE">
        <w:rPr>
          <w:rFonts w:ascii="Aptos" w:hAnsi="Aptos" w:eastAsia="Aptos" w:cs="Aptos" w:asciiTheme="minorAscii" w:hAnsiTheme="minorAscii" w:eastAsiaTheme="minorAscii" w:cstheme="minorAscii"/>
          <w:sz w:val="20"/>
          <w:szCs w:val="20"/>
        </w:rPr>
        <w:t xml:space="preserve">, prior to institutional recommendation for the Preliminary Multiple Subject or Single Subject Credential, that each candidate has satisfied all legal requirements </w:t>
      </w:r>
      <w:r w:rsidRPr="0670980E" w:rsidR="00DD10FE">
        <w:rPr>
          <w:rFonts w:ascii="Aptos" w:hAnsi="Aptos" w:eastAsia="Aptos" w:cs="Aptos" w:asciiTheme="minorAscii" w:hAnsiTheme="minorAscii" w:eastAsiaTheme="minorAscii" w:cstheme="minorAscii"/>
          <w:sz w:val="20"/>
          <w:szCs w:val="20"/>
        </w:rPr>
        <w:t>in accordance with</w:t>
      </w:r>
      <w:r w:rsidRPr="0670980E" w:rsidR="00DD10FE">
        <w:rPr>
          <w:rFonts w:ascii="Aptos" w:hAnsi="Aptos" w:eastAsia="Aptos" w:cs="Aptos" w:asciiTheme="minorAscii" w:hAnsiTheme="minorAscii" w:eastAsiaTheme="minorAscii" w:cstheme="minorAscii"/>
          <w:sz w:val="20"/>
          <w:szCs w:val="20"/>
        </w:rPr>
        <w:t xml:space="preserve"> Education Code §§44259(b) and 44283(b)(8).</w:t>
      </w:r>
    </w:p>
    <w:p w:rsidR="00DD10FE" w:rsidP="0670980E" w:rsidRDefault="00DD10FE" w14:paraId="672E9413" w14:textId="77777777">
      <w:pPr>
        <w:widowControl w:val="0"/>
        <w:ind w:left="360"/>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Prior to recommendation, the University verifies that candidates have completed the following requirements:</w:t>
      </w:r>
    </w:p>
    <w:p w:rsidRPr="00DD10FE" w:rsidR="00C90EF3" w:rsidP="0670980E" w:rsidRDefault="00C90EF3" w14:paraId="0727DE6A" w14:textId="77777777">
      <w:pPr>
        <w:widowControl w:val="0"/>
        <w:ind w:left="360"/>
        <w:rPr>
          <w:rFonts w:ascii="Aptos" w:hAnsi="Aptos" w:eastAsia="Aptos" w:cs="Aptos" w:asciiTheme="minorAscii" w:hAnsiTheme="minorAscii" w:eastAsiaTheme="minorAscii" w:cstheme="minorAscii"/>
          <w:sz w:val="20"/>
          <w:szCs w:val="20"/>
        </w:rPr>
      </w:pPr>
    </w:p>
    <w:p w:rsidRPr="00DD10FE" w:rsidR="00DD10FE" w:rsidP="0670980E" w:rsidRDefault="00C90EF3" w14:paraId="453B6529" w14:textId="4D12CEB2">
      <w:pPr>
        <w:widowControl w:val="0"/>
        <w:ind w:left="720"/>
        <w:rPr>
          <w:rFonts w:ascii="Aptos" w:hAnsi="Aptos" w:eastAsia="Aptos" w:cs="Aptos" w:asciiTheme="minorAscii" w:hAnsiTheme="minorAscii" w:eastAsiaTheme="minorAscii" w:cstheme="minorAscii"/>
          <w:sz w:val="20"/>
          <w:szCs w:val="20"/>
        </w:rPr>
      </w:pPr>
      <w:r w:rsidR="00C90EF3">
        <w:drawing>
          <wp:inline wp14:editId="4D0B2945" wp14:anchorId="6590529C">
            <wp:extent cx="5085433" cy="2724759"/>
            <wp:effectExtent l="0" t="0" r="0" b="6350"/>
            <wp:docPr id="703475822" name="Picture 1" descr="A close-up of a application&#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3475822" name="Picture 1" descr="A close-up of a application&#10;&#10;AI-generated content may be incorrect."/>
                    <pic:cNvPicPr/>
                  </pic:nvPicPr>
                  <pic:blipFill>
                    <a:blip xmlns:r="http://schemas.openxmlformats.org/officeDocument/2006/relationships" r:embed="rId53"/>
                    <a:stretch>
                      <a:fillRect/>
                    </a:stretch>
                  </pic:blipFill>
                  <pic:spPr>
                    <a:xfrm>
                      <a:off x="0" y="0"/>
                      <a:ext cx="5126790" cy="2746918"/>
                    </a:xfrm>
                    <a:prstGeom prst="rect">
                      <a:avLst/>
                    </a:prstGeom>
                  </pic:spPr>
                </pic:pic>
              </a:graphicData>
            </a:graphic>
          </wp:inline>
        </w:drawing>
      </w:r>
    </w:p>
    <w:p w:rsidR="00C90EF3" w:rsidP="0670980E" w:rsidRDefault="00C90EF3" w14:paraId="05E12420" w14:textId="77777777">
      <w:pPr>
        <w:widowControl w:val="0"/>
        <w:ind w:left="360"/>
        <w:rPr>
          <w:rFonts w:ascii="Aptos" w:hAnsi="Aptos" w:eastAsia="Aptos" w:cs="Aptos" w:asciiTheme="minorAscii" w:hAnsiTheme="minorAscii" w:eastAsiaTheme="minorAscii" w:cstheme="minorAscii"/>
          <w:b w:val="1"/>
          <w:bCs w:val="1"/>
          <w:sz w:val="20"/>
          <w:szCs w:val="20"/>
        </w:rPr>
      </w:pPr>
    </w:p>
    <w:p w:rsidRPr="00DD10FE" w:rsidR="00DD10FE" w:rsidP="0670980E" w:rsidRDefault="00DD10FE" w14:paraId="12A4BE0C" w14:textId="22933EE9">
      <w:pPr>
        <w:widowControl w:val="0"/>
        <w:ind w:left="360"/>
        <w:rPr>
          <w:rFonts w:ascii="Aptos" w:hAnsi="Aptos" w:eastAsia="Aptos" w:cs="Aptos" w:asciiTheme="minorAscii" w:hAnsiTheme="minorAscii" w:eastAsiaTheme="minorAscii" w:cstheme="minorAscii"/>
          <w:b w:val="1"/>
          <w:bCs w:val="1"/>
          <w:sz w:val="20"/>
          <w:szCs w:val="20"/>
        </w:rPr>
      </w:pPr>
      <w:r w:rsidRPr="0670980E" w:rsidR="00DD10FE">
        <w:rPr>
          <w:rFonts w:ascii="Aptos" w:hAnsi="Aptos" w:eastAsia="Aptos" w:cs="Aptos" w:asciiTheme="minorAscii" w:hAnsiTheme="minorAscii" w:eastAsiaTheme="minorAscii" w:cstheme="minorAscii"/>
          <w:b w:val="1"/>
          <w:bCs w:val="1"/>
          <w:sz w:val="20"/>
          <w:szCs w:val="20"/>
        </w:rPr>
        <w:t>Published Credential Requirements</w:t>
      </w:r>
    </w:p>
    <w:p w:rsidR="00DD10FE" w:rsidP="0670980E" w:rsidRDefault="00DD10FE" w14:paraId="551B9844" w14:textId="77777777">
      <w:pPr>
        <w:widowControl w:val="0"/>
        <w:ind w:left="360"/>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All credential requirements are published in the University Catalog:</w:t>
      </w:r>
    </w:p>
    <w:p w:rsidRPr="00DD10FE" w:rsidR="00C90EF3" w:rsidP="0670980E" w:rsidRDefault="00C90EF3" w14:paraId="52F7D12F" w14:textId="77777777">
      <w:pPr>
        <w:widowControl w:val="0"/>
        <w:ind w:left="360"/>
        <w:rPr>
          <w:rFonts w:ascii="Aptos" w:hAnsi="Aptos" w:eastAsia="Aptos" w:cs="Aptos" w:asciiTheme="minorAscii" w:hAnsiTheme="minorAscii" w:eastAsiaTheme="minorAscii" w:cstheme="minorAscii"/>
          <w:sz w:val="20"/>
          <w:szCs w:val="20"/>
        </w:rPr>
      </w:pPr>
    </w:p>
    <w:p w:rsidRPr="00DD10FE" w:rsidR="00DD10FE" w:rsidP="0670980E" w:rsidRDefault="00DD10FE" w14:paraId="1EAD549A" w14:textId="7A4BD721">
      <w:pPr>
        <w:pStyle w:val="ListParagraph"/>
        <w:widowControl w:val="0"/>
        <w:numPr>
          <w:ilvl w:val="0"/>
          <w:numId w:val="64"/>
        </w:numPr>
        <w:rPr>
          <w:rFonts w:ascii="Aptos" w:hAnsi="Aptos" w:eastAsia="Aptos" w:cs="Aptos" w:asciiTheme="minorAscii" w:hAnsiTheme="minorAscii" w:eastAsiaTheme="minorAscii" w:cstheme="minorAscii"/>
          <w:sz w:val="20"/>
          <w:szCs w:val="20"/>
          <w:lang w:val="fr-FR"/>
        </w:rPr>
      </w:pPr>
      <w:hyperlink r:id="R8df386e0e6ac47ef">
        <w:r w:rsidRPr="0670980E" w:rsidR="00DD10FE">
          <w:rPr>
            <w:rStyle w:val="Hyperlink"/>
            <w:rFonts w:ascii="Aptos" w:hAnsi="Aptos" w:eastAsia="Aptos" w:cs="Aptos" w:asciiTheme="minorAscii" w:hAnsiTheme="minorAscii" w:eastAsiaTheme="minorAscii" w:cstheme="minorAscii"/>
            <w:sz w:val="20"/>
            <w:szCs w:val="20"/>
            <w:lang w:val="fr-FR"/>
          </w:rPr>
          <w:t xml:space="preserve">Multiple </w:t>
        </w:r>
        <w:r w:rsidRPr="0670980E" w:rsidR="00DD10FE">
          <w:rPr>
            <w:rStyle w:val="Hyperlink"/>
            <w:rFonts w:ascii="Aptos" w:hAnsi="Aptos" w:eastAsia="Aptos" w:cs="Aptos" w:asciiTheme="minorAscii" w:hAnsiTheme="minorAscii" w:eastAsiaTheme="minorAscii" w:cstheme="minorAscii"/>
            <w:sz w:val="20"/>
            <w:szCs w:val="20"/>
            <w:lang w:val="fr-FR"/>
          </w:rPr>
          <w:t>Subject</w:t>
        </w:r>
      </w:hyperlink>
    </w:p>
    <w:p w:rsidRPr="00DD10FE" w:rsidR="00DD10FE" w:rsidP="0670980E" w:rsidRDefault="00DD10FE" w14:paraId="7A9360FF" w14:textId="73FF68D4">
      <w:pPr>
        <w:pStyle w:val="ListParagraph"/>
        <w:widowControl w:val="0"/>
        <w:numPr>
          <w:ilvl w:val="0"/>
          <w:numId w:val="64"/>
        </w:numPr>
        <w:rPr>
          <w:rFonts w:ascii="Aptos" w:hAnsi="Aptos" w:eastAsia="Aptos" w:cs="Aptos" w:asciiTheme="minorAscii" w:hAnsiTheme="minorAscii" w:eastAsiaTheme="minorAscii" w:cstheme="minorAscii"/>
          <w:sz w:val="20"/>
          <w:szCs w:val="20"/>
        </w:rPr>
      </w:pPr>
      <w:hyperlink r:id="Ra233a0f1649e46c6">
        <w:r w:rsidRPr="0670980E" w:rsidR="00DD10FE">
          <w:rPr>
            <w:rStyle w:val="Hyperlink"/>
            <w:rFonts w:ascii="Aptos" w:hAnsi="Aptos" w:eastAsia="Aptos" w:cs="Aptos" w:asciiTheme="minorAscii" w:hAnsiTheme="minorAscii" w:eastAsiaTheme="minorAscii" w:cstheme="minorAscii"/>
            <w:sz w:val="20"/>
            <w:szCs w:val="20"/>
          </w:rPr>
          <w:t>Single Subject</w:t>
        </w:r>
      </w:hyperlink>
    </w:p>
    <w:p w:rsidRPr="00DD10FE" w:rsidR="00DD10FE" w:rsidP="0670980E" w:rsidRDefault="00DD10FE" w14:paraId="02FD1AAA" w14:textId="0057B0F8">
      <w:pPr>
        <w:widowControl w:val="0"/>
        <w:ind w:left="360"/>
        <w:rPr>
          <w:rFonts w:ascii="Aptos" w:hAnsi="Aptos" w:eastAsia="Aptos" w:cs="Aptos" w:asciiTheme="minorAscii" w:hAnsiTheme="minorAscii" w:eastAsiaTheme="minorAscii" w:cstheme="minorAscii"/>
          <w:sz w:val="20"/>
          <w:szCs w:val="20"/>
        </w:rPr>
      </w:pPr>
    </w:p>
    <w:p w:rsidRPr="00DD10FE" w:rsidR="00DD10FE" w:rsidP="0670980E" w:rsidRDefault="00DD10FE" w14:paraId="42F4A12F" w14:textId="77777777">
      <w:pPr>
        <w:widowControl w:val="0"/>
        <w:ind w:left="360"/>
        <w:rPr>
          <w:rFonts w:ascii="Aptos" w:hAnsi="Aptos" w:eastAsia="Aptos" w:cs="Aptos" w:asciiTheme="minorAscii" w:hAnsiTheme="minorAscii" w:eastAsiaTheme="minorAscii" w:cstheme="minorAscii"/>
          <w:b w:val="1"/>
          <w:bCs w:val="1"/>
          <w:sz w:val="20"/>
          <w:szCs w:val="20"/>
        </w:rPr>
      </w:pPr>
      <w:r w:rsidRPr="0670980E" w:rsidR="00DD10FE">
        <w:rPr>
          <w:rFonts w:ascii="Aptos" w:hAnsi="Aptos" w:eastAsia="Aptos" w:cs="Aptos" w:asciiTheme="minorAscii" w:hAnsiTheme="minorAscii" w:eastAsiaTheme="minorAscii" w:cstheme="minorAscii"/>
          <w:b w:val="1"/>
          <w:bCs w:val="1"/>
          <w:sz w:val="20"/>
          <w:szCs w:val="20"/>
        </w:rPr>
        <w:t>Verification and Tracking Process</w:t>
      </w:r>
    </w:p>
    <w:p w:rsidRPr="00DD10FE" w:rsidR="00DD10FE" w:rsidP="0670980E" w:rsidRDefault="00DD10FE" w14:paraId="3DD84F1C" w14:textId="77777777">
      <w:pPr>
        <w:widowControl w:val="0"/>
        <w:ind w:left="360"/>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The University has </w:t>
      </w:r>
      <w:r w:rsidRPr="0670980E" w:rsidR="00DD10FE">
        <w:rPr>
          <w:rFonts w:ascii="Aptos" w:hAnsi="Aptos" w:eastAsia="Aptos" w:cs="Aptos" w:asciiTheme="minorAscii" w:hAnsiTheme="minorAscii" w:eastAsiaTheme="minorAscii" w:cstheme="minorAscii"/>
          <w:sz w:val="20"/>
          <w:szCs w:val="20"/>
        </w:rPr>
        <w:t>established</w:t>
      </w:r>
      <w:r w:rsidRPr="0670980E" w:rsidR="00DD10FE">
        <w:rPr>
          <w:rFonts w:ascii="Aptos" w:hAnsi="Aptos" w:eastAsia="Aptos" w:cs="Aptos" w:asciiTheme="minorAscii" w:hAnsiTheme="minorAscii" w:eastAsiaTheme="minorAscii" w:cstheme="minorAscii"/>
          <w:sz w:val="20"/>
          <w:szCs w:val="20"/>
        </w:rPr>
        <w:t xml:space="preserve"> a systematic credential verification process administered by trained Credential Analysts.</w:t>
      </w:r>
    </w:p>
    <w:p w:rsidR="00DD10FE" w:rsidP="0670980E" w:rsidRDefault="00DD10FE" w14:paraId="34C3239D" w14:textId="77777777">
      <w:pPr>
        <w:widowControl w:val="0"/>
        <w:ind w:left="360"/>
        <w:rPr>
          <w:rFonts w:ascii="Aptos" w:hAnsi="Aptos" w:eastAsia="Aptos" w:cs="Aptos" w:asciiTheme="minorAscii" w:hAnsiTheme="minorAscii" w:eastAsiaTheme="minorAscii" w:cstheme="minorAscii"/>
          <w:sz w:val="20"/>
          <w:szCs w:val="20"/>
        </w:rPr>
      </w:pPr>
    </w:p>
    <w:p w:rsidRPr="00DD10FE" w:rsidR="00DD10FE" w:rsidP="0670980E" w:rsidRDefault="00DD10FE" w14:paraId="2E5FB725" w14:textId="3EAF6E33">
      <w:pPr>
        <w:widowControl w:val="0"/>
        <w:ind w:left="360"/>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All program coursework is documented on the candidate’s official transcript. At the conclusion of the program, a Credential Analyst conducts a final review using the Degree Program Evaluation (DPE) system and </w:t>
      </w:r>
      <w:r w:rsidRPr="0670980E" w:rsidR="00DD10FE">
        <w:rPr>
          <w:rFonts w:ascii="Aptos" w:hAnsi="Aptos" w:eastAsia="Aptos" w:cs="Aptos" w:asciiTheme="minorAscii" w:hAnsiTheme="minorAscii" w:eastAsiaTheme="minorAscii" w:cstheme="minorAscii"/>
          <w:sz w:val="20"/>
          <w:szCs w:val="20"/>
        </w:rPr>
        <w:t>MyDegree</w:t>
      </w:r>
      <w:r w:rsidRPr="0670980E" w:rsidR="00DD10FE">
        <w:rPr>
          <w:rFonts w:ascii="Aptos" w:hAnsi="Aptos" w:eastAsia="Aptos" w:cs="Aptos" w:asciiTheme="minorAscii" w:hAnsiTheme="minorAscii" w:eastAsiaTheme="minorAscii" w:cstheme="minorAscii"/>
          <w:sz w:val="20"/>
          <w:szCs w:val="20"/>
        </w:rPr>
        <w:t xml:space="preserve"> Tracker </w:t>
      </w:r>
      <w:r w:rsidRPr="0670980E" w:rsidR="00E90370">
        <w:rPr>
          <w:rFonts w:ascii="Aptos" w:hAnsi="Aptos" w:eastAsia="Aptos" w:cs="Aptos" w:asciiTheme="minorAscii" w:hAnsiTheme="minorAscii" w:eastAsiaTheme="minorAscii" w:cstheme="minorAscii"/>
          <w:sz w:val="20"/>
          <w:szCs w:val="20"/>
        </w:rPr>
        <w:t>(</w:t>
      </w:r>
      <w:hyperlink r:id="R5614ef7dde15425f">
        <w:r w:rsidRPr="0670980E" w:rsidR="00E90370">
          <w:rPr>
            <w:rStyle w:val="Hyperlink"/>
            <w:rFonts w:ascii="Aptos" w:hAnsi="Aptos" w:eastAsia="Aptos" w:cs="Aptos" w:asciiTheme="minorAscii" w:hAnsiTheme="minorAscii" w:eastAsiaTheme="minorAscii" w:cstheme="minorAscii"/>
            <w:sz w:val="20"/>
            <w:szCs w:val="20"/>
          </w:rPr>
          <w:t>Multiple Subject</w:t>
        </w:r>
      </w:hyperlink>
      <w:r w:rsidRPr="0670980E" w:rsidR="00E90370">
        <w:rPr>
          <w:rFonts w:ascii="Aptos" w:hAnsi="Aptos" w:eastAsia="Aptos" w:cs="Aptos" w:asciiTheme="minorAscii" w:hAnsiTheme="minorAscii" w:eastAsiaTheme="minorAscii" w:cstheme="minorAscii"/>
          <w:sz w:val="20"/>
          <w:szCs w:val="20"/>
        </w:rPr>
        <w:t xml:space="preserve"> &amp; </w:t>
      </w:r>
      <w:hyperlink r:id="Rb77d22cf5dd648f0">
        <w:r w:rsidRPr="0670980E" w:rsidR="00E90370">
          <w:rPr>
            <w:rStyle w:val="Hyperlink"/>
            <w:rFonts w:ascii="Aptos" w:hAnsi="Aptos" w:eastAsia="Aptos" w:cs="Aptos" w:asciiTheme="minorAscii" w:hAnsiTheme="minorAscii" w:eastAsiaTheme="minorAscii" w:cstheme="minorAscii"/>
            <w:sz w:val="20"/>
            <w:szCs w:val="20"/>
          </w:rPr>
          <w:t>Single Subject</w:t>
        </w:r>
      </w:hyperlink>
      <w:r w:rsidRPr="0670980E" w:rsidR="00E90370">
        <w:rPr>
          <w:rFonts w:ascii="Aptos" w:hAnsi="Aptos" w:eastAsia="Aptos" w:cs="Aptos" w:asciiTheme="minorAscii" w:hAnsiTheme="minorAscii" w:eastAsiaTheme="minorAscii" w:cstheme="minorAscii"/>
          <w:sz w:val="20"/>
          <w:szCs w:val="20"/>
        </w:rPr>
        <w:t xml:space="preserve">) </w:t>
      </w:r>
      <w:r w:rsidRPr="0670980E" w:rsidR="00DD10FE">
        <w:rPr>
          <w:rFonts w:ascii="Aptos" w:hAnsi="Aptos" w:eastAsia="Aptos" w:cs="Aptos" w:asciiTheme="minorAscii" w:hAnsiTheme="minorAscii" w:eastAsiaTheme="minorAscii" w:cstheme="minorAscii"/>
          <w:sz w:val="20"/>
          <w:szCs w:val="20"/>
        </w:rPr>
        <w:t>to verify completion of all credential requirements prior to recommendation.</w:t>
      </w:r>
    </w:p>
    <w:p w:rsidR="00DD10FE" w:rsidP="0670980E" w:rsidRDefault="00DD10FE" w14:paraId="1FCF8B4A" w14:textId="77777777">
      <w:pPr>
        <w:widowControl w:val="0"/>
        <w:ind w:left="360"/>
        <w:rPr>
          <w:rFonts w:ascii="Aptos" w:hAnsi="Aptos" w:eastAsia="Aptos" w:cs="Aptos" w:asciiTheme="minorAscii" w:hAnsiTheme="minorAscii" w:eastAsiaTheme="minorAscii" w:cstheme="minorAscii"/>
          <w:sz w:val="20"/>
          <w:szCs w:val="20"/>
        </w:rPr>
      </w:pPr>
    </w:p>
    <w:p w:rsidR="00DD10FE" w:rsidP="0670980E" w:rsidRDefault="00DD10FE" w14:paraId="46624EB6" w14:textId="4630AE4C">
      <w:pPr>
        <w:widowControl w:val="0"/>
        <w:ind w:left="360"/>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 xml:space="preserve">Information </w:t>
      </w:r>
      <w:r w:rsidRPr="0670980E" w:rsidR="00DD10FE">
        <w:rPr>
          <w:rFonts w:ascii="Aptos" w:hAnsi="Aptos" w:eastAsia="Aptos" w:cs="Aptos" w:asciiTheme="minorAscii" w:hAnsiTheme="minorAscii" w:eastAsiaTheme="minorAscii" w:cstheme="minorAscii"/>
          <w:sz w:val="20"/>
          <w:szCs w:val="20"/>
        </w:rPr>
        <w:t>regarding</w:t>
      </w:r>
      <w:r w:rsidRPr="0670980E" w:rsidR="00DD10FE">
        <w:rPr>
          <w:rFonts w:ascii="Aptos" w:hAnsi="Aptos" w:eastAsia="Aptos" w:cs="Aptos" w:asciiTheme="minorAscii" w:hAnsiTheme="minorAscii" w:eastAsiaTheme="minorAscii" w:cstheme="minorAscii"/>
          <w:sz w:val="20"/>
          <w:szCs w:val="20"/>
        </w:rPr>
        <w:t xml:space="preserve"> the tracking system is described in th</w:t>
      </w:r>
      <w:r w:rsidRPr="0670980E" w:rsidR="00DD10FE">
        <w:rPr>
          <w:rFonts w:ascii="Aptos" w:hAnsi="Aptos" w:eastAsia="Aptos" w:cs="Aptos" w:asciiTheme="minorAscii" w:hAnsiTheme="minorAscii" w:eastAsiaTheme="minorAscii" w:cstheme="minorAscii"/>
          <w:sz w:val="20"/>
          <w:szCs w:val="20"/>
        </w:rPr>
        <w:t xml:space="preserve">e </w:t>
      </w:r>
      <w:hyperlink r:id="R4fbe27cc78004245">
        <w:r w:rsidRPr="0670980E" w:rsidR="00DD10FE">
          <w:rPr>
            <w:rStyle w:val="Hyperlink"/>
            <w:rFonts w:ascii="Aptos" w:hAnsi="Aptos" w:eastAsia="Aptos" w:cs="Aptos" w:asciiTheme="minorAscii" w:hAnsiTheme="minorAscii" w:eastAsiaTheme="minorAscii" w:cstheme="minorAscii"/>
            <w:sz w:val="20"/>
            <w:szCs w:val="20"/>
          </w:rPr>
          <w:t>program handbook</w:t>
        </w:r>
      </w:hyperlink>
      <w:r w:rsidRPr="0670980E" w:rsidR="00E90370">
        <w:rPr>
          <w:rFonts w:ascii="Aptos" w:hAnsi="Aptos" w:eastAsia="Aptos" w:cs="Aptos" w:asciiTheme="minorAscii" w:hAnsiTheme="minorAscii" w:eastAsiaTheme="minorAscii" w:cstheme="minorAscii"/>
          <w:sz w:val="20"/>
          <w:szCs w:val="20"/>
        </w:rPr>
        <w:t xml:space="preserve"> </w:t>
      </w:r>
      <w:r w:rsidRPr="0670980E" w:rsidR="00E90370">
        <w:rPr>
          <w:rFonts w:ascii="Aptos" w:hAnsi="Aptos" w:eastAsia="Aptos" w:cs="Aptos" w:asciiTheme="minorAscii" w:hAnsiTheme="minorAscii" w:eastAsiaTheme="minorAscii" w:cstheme="minorAscii"/>
          <w:sz w:val="20"/>
          <w:szCs w:val="20"/>
        </w:rPr>
        <w:t>beg</w:t>
      </w:r>
      <w:r w:rsidRPr="0670980E" w:rsidR="00E90370">
        <w:rPr>
          <w:rFonts w:ascii="Aptos" w:hAnsi="Aptos" w:eastAsia="Aptos" w:cs="Aptos" w:asciiTheme="minorAscii" w:hAnsiTheme="minorAscii" w:eastAsiaTheme="minorAscii" w:cstheme="minorAscii"/>
          <w:sz w:val="20"/>
          <w:szCs w:val="20"/>
        </w:rPr>
        <w:t>inning page 22:</w:t>
      </w:r>
    </w:p>
    <w:p w:rsidR="00E90370" w:rsidP="0670980E" w:rsidRDefault="00E90370" w14:paraId="4E29D394" w14:textId="77777777">
      <w:pPr>
        <w:widowControl w:val="0"/>
        <w:ind w:left="360"/>
        <w:rPr>
          <w:rFonts w:ascii="Aptos" w:hAnsi="Aptos" w:eastAsia="Aptos" w:cs="Aptos" w:asciiTheme="minorAscii" w:hAnsiTheme="minorAscii" w:eastAsiaTheme="minorAscii" w:cstheme="minorAscii"/>
          <w:sz w:val="20"/>
          <w:szCs w:val="20"/>
        </w:rPr>
      </w:pPr>
    </w:p>
    <w:p w:rsidR="00E90370" w:rsidP="0670980E" w:rsidRDefault="00E90370" w14:paraId="55A22C32" w14:textId="2727F833">
      <w:pPr>
        <w:widowControl w:val="0"/>
        <w:ind w:left="360"/>
        <w:rPr>
          <w:rFonts w:ascii="Aptos" w:hAnsi="Aptos" w:eastAsia="Aptos" w:cs="Aptos" w:asciiTheme="minorAscii" w:hAnsiTheme="minorAscii" w:eastAsiaTheme="minorAscii" w:cstheme="minorAscii"/>
          <w:sz w:val="20"/>
          <w:szCs w:val="20"/>
        </w:rPr>
      </w:pPr>
      <w:r w:rsidR="00E90370">
        <w:drawing>
          <wp:inline wp14:editId="28E124D9" wp14:anchorId="436971E0">
            <wp:extent cx="4775200" cy="1498600"/>
            <wp:effectExtent l="0" t="0" r="0" b="0"/>
            <wp:docPr id="488734845" name="Picture 1" descr="A page of a web pag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8734845" name="Picture 1" descr="A page of a web page&#10;&#10;AI-generated content may be incorrect."/>
                    <pic:cNvPicPr/>
                  </pic:nvPicPr>
                  <pic:blipFill>
                    <a:blip xmlns:r="http://schemas.openxmlformats.org/officeDocument/2006/relationships" r:embed="rId59"/>
                    <a:stretch>
                      <a:fillRect/>
                    </a:stretch>
                  </pic:blipFill>
                  <pic:spPr>
                    <a:xfrm>
                      <a:off x="0" y="0"/>
                      <a:ext cx="4775200" cy="1498600"/>
                    </a:xfrm>
                    <a:prstGeom prst="rect">
                      <a:avLst/>
                    </a:prstGeom>
                  </pic:spPr>
                </pic:pic>
              </a:graphicData>
            </a:graphic>
          </wp:inline>
        </w:drawing>
      </w:r>
    </w:p>
    <w:p w:rsidR="0670980E" w:rsidP="0670980E" w:rsidRDefault="0670980E" w14:paraId="0EC6BA15" w14:textId="5F188E60">
      <w:pPr>
        <w:widowControl w:val="0"/>
        <w:ind w:left="360"/>
        <w:rPr>
          <w:rFonts w:ascii="Aptos" w:hAnsi="Aptos" w:eastAsia="Aptos" w:cs="Aptos" w:asciiTheme="minorAscii" w:hAnsiTheme="minorAscii" w:eastAsiaTheme="minorAscii" w:cstheme="minorAscii"/>
          <w:sz w:val="20"/>
          <w:szCs w:val="20"/>
        </w:rPr>
      </w:pPr>
    </w:p>
    <w:p w:rsidR="19A97A81" w:rsidP="0670980E" w:rsidRDefault="19A97A81" w14:paraId="358BF0E5" w14:textId="15B8B46F">
      <w:pPr>
        <w:pStyle w:val="ListParagraph"/>
        <w:widowControl w:val="0"/>
        <w:numPr>
          <w:ilvl w:val="0"/>
          <w:numId w:val="71"/>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0670980E" w:rsidR="19A97A8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Candidates attend a student teaching orientation meeting.</w:t>
      </w:r>
    </w:p>
    <w:p w:rsidR="19A97A81" w:rsidP="0670980E" w:rsidRDefault="19A97A81" w14:paraId="24CC1353" w14:textId="6DF109D0">
      <w:pPr>
        <w:pStyle w:val="ListParagraph"/>
        <w:widowControl w:val="0"/>
        <w:numPr>
          <w:ilvl w:val="0"/>
          <w:numId w:val="71"/>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0670980E" w:rsidR="19A97A8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Candidates fill out Part one of the supervised teaching </w:t>
      </w:r>
      <w:r w:rsidRPr="0670980E" w:rsidR="19A97A8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application</w:t>
      </w:r>
      <w:r w:rsidRPr="0670980E" w:rsidR="19A97A8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w:t>
      </w:r>
    </w:p>
    <w:p w:rsidR="19A97A81" w:rsidP="0670980E" w:rsidRDefault="19A97A81" w14:paraId="73FD92BD" w14:textId="2381653A">
      <w:pPr>
        <w:pStyle w:val="ListParagraph"/>
        <w:widowControl w:val="0"/>
        <w:numPr>
          <w:ilvl w:val="0"/>
          <w:numId w:val="71"/>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0670980E" w:rsidR="19A97A8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CT staff review the application to ensure candidates are eligible for supervised teaching.</w:t>
      </w:r>
    </w:p>
    <w:p w:rsidR="19A97A81" w:rsidP="0670980E" w:rsidRDefault="19A97A81" w14:paraId="53A6C730" w14:textId="0671BDB2">
      <w:pPr>
        <w:pStyle w:val="ListParagraph"/>
        <w:widowControl w:val="0"/>
        <w:numPr>
          <w:ilvl w:val="0"/>
          <w:numId w:val="71"/>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0670980E" w:rsidR="19A97A8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Candidates are sent a link to fill out the second part of the supervised teaching application.</w:t>
      </w:r>
    </w:p>
    <w:p w:rsidR="19A97A81" w:rsidP="0670980E" w:rsidRDefault="19A97A81" w14:paraId="415BE6D2" w14:textId="55D29108">
      <w:pPr>
        <w:pStyle w:val="ListParagraph"/>
        <w:widowControl w:val="0"/>
        <w:numPr>
          <w:ilvl w:val="0"/>
          <w:numId w:val="71"/>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0670980E" w:rsidR="19A97A8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Placements are secured and candidates are informed.</w:t>
      </w:r>
    </w:p>
    <w:p w:rsidR="00DD10FE" w:rsidP="0670980E" w:rsidRDefault="00DD10FE" w14:paraId="792898BE" w14:textId="77777777">
      <w:pPr>
        <w:widowControl w:val="0"/>
        <w:ind w:left="360"/>
        <w:rPr>
          <w:rFonts w:ascii="Aptos" w:hAnsi="Aptos" w:eastAsia="Aptos" w:cs="Aptos" w:asciiTheme="minorAscii" w:hAnsiTheme="minorAscii" w:eastAsiaTheme="minorAscii" w:cstheme="minorAscii"/>
          <w:sz w:val="20"/>
          <w:szCs w:val="20"/>
        </w:rPr>
      </w:pPr>
    </w:p>
    <w:p w:rsidRPr="00DD10FE" w:rsidR="00DD10FE" w:rsidP="0670980E" w:rsidRDefault="00DD10FE" w14:paraId="4472695E" w14:textId="3D3A1AF2">
      <w:pPr>
        <w:widowControl w:val="0"/>
        <w:ind w:left="360"/>
        <w:rPr>
          <w:rFonts w:ascii="Aptos" w:hAnsi="Aptos" w:eastAsia="Aptos" w:cs="Aptos" w:asciiTheme="minorAscii" w:hAnsiTheme="minorAscii" w:eastAsiaTheme="minorAscii" w:cstheme="minorAscii"/>
          <w:sz w:val="20"/>
          <w:szCs w:val="20"/>
        </w:rPr>
      </w:pPr>
      <w:hyperlink r:id="R1e27d1df4409497c">
        <w:r w:rsidRPr="0670980E" w:rsidR="00DD10FE">
          <w:rPr>
            <w:rStyle w:val="Hyperlink"/>
            <w:rFonts w:ascii="Aptos" w:hAnsi="Aptos" w:eastAsia="Aptos" w:cs="Aptos" w:asciiTheme="minorAscii" w:hAnsiTheme="minorAscii" w:eastAsiaTheme="minorAscii" w:cstheme="minorAscii"/>
            <w:sz w:val="20"/>
            <w:szCs w:val="20"/>
          </w:rPr>
          <w:t>MyDegree</w:t>
        </w:r>
        <w:r w:rsidRPr="0670980E" w:rsidR="00DD10FE">
          <w:rPr>
            <w:rStyle w:val="Hyperlink"/>
            <w:rFonts w:ascii="Aptos" w:hAnsi="Aptos" w:eastAsia="Aptos" w:cs="Aptos" w:asciiTheme="minorAscii" w:hAnsiTheme="minorAscii" w:eastAsiaTheme="minorAscii" w:cstheme="minorAscii"/>
            <w:sz w:val="20"/>
            <w:szCs w:val="20"/>
          </w:rPr>
          <w:t xml:space="preserve"> Tracker</w:t>
        </w:r>
      </w:hyperlink>
      <w:r w:rsidRPr="0670980E" w:rsidR="00DD10FE">
        <w:rPr>
          <w:rFonts w:ascii="Aptos" w:hAnsi="Aptos" w:eastAsia="Aptos" w:cs="Aptos" w:asciiTheme="minorAscii" w:hAnsiTheme="minorAscii" w:eastAsiaTheme="minorAscii" w:cstheme="minorAscii"/>
          <w:sz w:val="20"/>
          <w:szCs w:val="20"/>
        </w:rPr>
        <w:t xml:space="preserve"> serves as the internal tracking system for degree requirements, course sequencing, and candidate progress. Access is limited to the student and designated faculty advisors. The Credential Analyst verifies completion of all statutory and program requirements prior to submission of the institutional recommendation to the Commission.</w:t>
      </w:r>
    </w:p>
    <w:p w:rsidR="00DD10FE" w:rsidP="0670980E" w:rsidRDefault="00DD10FE" w14:paraId="684D468B" w14:textId="77777777">
      <w:pPr>
        <w:widowControl w:val="0"/>
        <w:ind w:left="360"/>
        <w:rPr>
          <w:rFonts w:ascii="Aptos" w:hAnsi="Aptos" w:eastAsia="Aptos" w:cs="Aptos" w:asciiTheme="minorAscii" w:hAnsiTheme="minorAscii" w:eastAsiaTheme="minorAscii" w:cstheme="minorAscii"/>
          <w:sz w:val="20"/>
          <w:szCs w:val="20"/>
        </w:rPr>
      </w:pPr>
    </w:p>
    <w:p w:rsidR="00B204E1" w:rsidP="0670980E" w:rsidRDefault="00DD10FE" w14:paraId="1D66ED79" w14:textId="55525A2E">
      <w:pPr>
        <w:widowControl w:val="0"/>
        <w:ind w:left="360"/>
        <w:rPr>
          <w:rFonts w:ascii="Aptos" w:hAnsi="Aptos" w:eastAsia="Aptos" w:cs="Aptos" w:asciiTheme="minorAscii" w:hAnsiTheme="minorAscii" w:eastAsiaTheme="minorAscii" w:cstheme="minorAscii"/>
          <w:sz w:val="20"/>
          <w:szCs w:val="20"/>
        </w:rPr>
      </w:pPr>
      <w:r w:rsidRPr="0670980E" w:rsidR="00DD10FE">
        <w:rPr>
          <w:rFonts w:ascii="Aptos" w:hAnsi="Aptos" w:eastAsia="Aptos" w:cs="Aptos" w:asciiTheme="minorAscii" w:hAnsiTheme="minorAscii" w:eastAsiaTheme="minorAscii" w:cstheme="minorAscii"/>
          <w:sz w:val="20"/>
          <w:szCs w:val="20"/>
        </w:rPr>
        <w:t>No candidate is recommended for the Preliminary Credential until all legal, statutory, and programmatic requirements have been fully satisfied and documented.</w:t>
      </w:r>
    </w:p>
    <w:p w:rsidRPr="00883665" w:rsidR="00B204E1" w:rsidP="235CB22E" w:rsidRDefault="00B204E1" w14:paraId="20054D6A" w14:textId="77777777">
      <w:pPr>
        <w:widowControl w:val="0"/>
        <w:contextualSpacing/>
        <w:rPr>
          <w:rFonts w:ascii="Aptos" w:hAnsi="Aptos"/>
          <w:sz w:val="28"/>
          <w:szCs w:val="28"/>
        </w:rPr>
      </w:pPr>
    </w:p>
    <w:sectPr w:rsidRPr="00883665" w:rsidR="00B204E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0">
    <w:nsid w:val="52087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2a597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B48AC"/>
    <w:multiLevelType w:val="multilevel"/>
    <w:tmpl w:val="BD889B00"/>
    <w:lvl w:ilvl="0">
      <w:start w:val="1"/>
      <w:numFmt w:val="decimal"/>
      <w:lvlText w:val="%1."/>
      <w:lvlJc w:val="left"/>
      <w:pPr>
        <w:ind w:left="1660" w:hanging="360"/>
      </w:pPr>
      <w:rPr>
        <w:rFonts w:hint="default" w:ascii="Calibri" w:hAnsi="Calibri"/>
      </w:rPr>
    </w:lvl>
    <w:lvl w:ilvl="1">
      <w:start w:val="1"/>
      <w:numFmt w:val="lowerLetter"/>
      <w:lvlText w:val="%2."/>
      <w:lvlJc w:val="left"/>
      <w:pPr>
        <w:ind w:left="2380" w:hanging="360"/>
      </w:pPr>
    </w:lvl>
    <w:lvl w:ilvl="2">
      <w:start w:val="1"/>
      <w:numFmt w:val="lowerRoman"/>
      <w:lvlText w:val="%3."/>
      <w:lvlJc w:val="right"/>
      <w:pPr>
        <w:ind w:left="3100" w:hanging="180"/>
      </w:pPr>
    </w:lvl>
    <w:lvl w:ilvl="3">
      <w:start w:val="1"/>
      <w:numFmt w:val="decimal"/>
      <w:lvlText w:val="%4."/>
      <w:lvlJc w:val="left"/>
      <w:pPr>
        <w:ind w:left="3820" w:hanging="360"/>
      </w:pPr>
    </w:lvl>
    <w:lvl w:ilvl="4">
      <w:start w:val="1"/>
      <w:numFmt w:val="lowerLetter"/>
      <w:lvlText w:val="%5."/>
      <w:lvlJc w:val="left"/>
      <w:pPr>
        <w:ind w:left="4540" w:hanging="360"/>
      </w:pPr>
    </w:lvl>
    <w:lvl w:ilvl="5">
      <w:start w:val="1"/>
      <w:numFmt w:val="lowerRoman"/>
      <w:lvlText w:val="%6."/>
      <w:lvlJc w:val="right"/>
      <w:pPr>
        <w:ind w:left="5260" w:hanging="180"/>
      </w:pPr>
    </w:lvl>
    <w:lvl w:ilvl="6">
      <w:start w:val="1"/>
      <w:numFmt w:val="decimal"/>
      <w:lvlText w:val="%7."/>
      <w:lvlJc w:val="left"/>
      <w:pPr>
        <w:ind w:left="5980" w:hanging="360"/>
      </w:pPr>
    </w:lvl>
    <w:lvl w:ilvl="7">
      <w:start w:val="1"/>
      <w:numFmt w:val="lowerLetter"/>
      <w:lvlText w:val="%8."/>
      <w:lvlJc w:val="left"/>
      <w:pPr>
        <w:ind w:left="6700" w:hanging="360"/>
      </w:pPr>
    </w:lvl>
    <w:lvl w:ilvl="8">
      <w:start w:val="1"/>
      <w:numFmt w:val="lowerRoman"/>
      <w:lvlText w:val="%9."/>
      <w:lvlJc w:val="right"/>
      <w:pPr>
        <w:ind w:left="7420" w:hanging="180"/>
      </w:pPr>
    </w:lvl>
  </w:abstractNum>
  <w:abstractNum w:abstractNumId="1" w15:restartNumberingAfterBreak="0">
    <w:nsid w:val="05647AC5"/>
    <w:multiLevelType w:val="hybridMultilevel"/>
    <w:tmpl w:val="51AEE1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B945DAA"/>
    <w:multiLevelType w:val="multilevel"/>
    <w:tmpl w:val="2E584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BE75D7"/>
    <w:multiLevelType w:val="hybridMultilevel"/>
    <w:tmpl w:val="304C257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FA8509B"/>
    <w:multiLevelType w:val="multilevel"/>
    <w:tmpl w:val="2C6C6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6D29A1"/>
    <w:multiLevelType w:val="multilevel"/>
    <w:tmpl w:val="7AFA2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2AF68AB"/>
    <w:multiLevelType w:val="hybridMultilevel"/>
    <w:tmpl w:val="7924D30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4FC3F69"/>
    <w:multiLevelType w:val="multilevel"/>
    <w:tmpl w:val="C8FC1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51E5F59"/>
    <w:multiLevelType w:val="multilevel"/>
    <w:tmpl w:val="32BA6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52977CA"/>
    <w:multiLevelType w:val="multilevel"/>
    <w:tmpl w:val="BA3ADF5C"/>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0" w15:restartNumberingAfterBreak="0">
    <w:nsid w:val="16AC6C23"/>
    <w:multiLevelType w:val="multilevel"/>
    <w:tmpl w:val="8D4281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F5240C"/>
    <w:multiLevelType w:val="hybridMultilevel"/>
    <w:tmpl w:val="35C2DA1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A782F89"/>
    <w:multiLevelType w:val="multilevel"/>
    <w:tmpl w:val="B1EAE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647C97"/>
    <w:multiLevelType w:val="hybridMultilevel"/>
    <w:tmpl w:val="00F89E2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1F60610A"/>
    <w:multiLevelType w:val="multilevel"/>
    <w:tmpl w:val="0D70F82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15:restartNumberingAfterBreak="0">
    <w:nsid w:val="20DB3471"/>
    <w:multiLevelType w:val="hybridMultilevel"/>
    <w:tmpl w:val="3B2460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045F44"/>
    <w:multiLevelType w:val="multilevel"/>
    <w:tmpl w:val="DAA44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2A43060"/>
    <w:multiLevelType w:val="multilevel"/>
    <w:tmpl w:val="08B8D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48A7F43"/>
    <w:multiLevelType w:val="multilevel"/>
    <w:tmpl w:val="00609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4CA018A"/>
    <w:multiLevelType w:val="multilevel"/>
    <w:tmpl w:val="915CE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4E174D6"/>
    <w:multiLevelType w:val="multilevel"/>
    <w:tmpl w:val="1FF6A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9C10AAA"/>
    <w:multiLevelType w:val="multilevel"/>
    <w:tmpl w:val="B232B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0AD1FCC"/>
    <w:multiLevelType w:val="multilevel"/>
    <w:tmpl w:val="2EAE5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31601C3"/>
    <w:multiLevelType w:val="multilevel"/>
    <w:tmpl w:val="80A23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65A6C2C"/>
    <w:multiLevelType w:val="multilevel"/>
    <w:tmpl w:val="2B245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8C93518"/>
    <w:multiLevelType w:val="multilevel"/>
    <w:tmpl w:val="29225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8DAD0AF"/>
    <w:multiLevelType w:val="multilevel"/>
    <w:tmpl w:val="EF40079C"/>
    <w:lvl w:ilvl="0">
      <w:start w:val="1"/>
      <w:numFmt w:val="decimal"/>
      <w:lvlText w:val="%1."/>
      <w:lvlJc w:val="left"/>
      <w:pPr>
        <w:ind w:left="1440" w:hanging="360"/>
      </w:pPr>
      <w:rPr>
        <w:rFonts w:hint="default" w:ascii="Calibri" w:hAnsi="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38F07D5E"/>
    <w:multiLevelType w:val="hybridMultilevel"/>
    <w:tmpl w:val="9E780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0A7472"/>
    <w:multiLevelType w:val="multilevel"/>
    <w:tmpl w:val="F1723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D2B6DC7"/>
    <w:multiLevelType w:val="multilevel"/>
    <w:tmpl w:val="814CB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D3F590C"/>
    <w:multiLevelType w:val="hybridMultilevel"/>
    <w:tmpl w:val="CDC475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3FEC0F60"/>
    <w:multiLevelType w:val="multilevel"/>
    <w:tmpl w:val="0E0AFD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48202FC"/>
    <w:multiLevelType w:val="hybridMultilevel"/>
    <w:tmpl w:val="4A60A30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3" w15:restartNumberingAfterBreak="0">
    <w:nsid w:val="47BB0C2A"/>
    <w:multiLevelType w:val="hybridMultilevel"/>
    <w:tmpl w:val="C538714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49674681"/>
    <w:multiLevelType w:val="multilevel"/>
    <w:tmpl w:val="23909C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4A0847CB"/>
    <w:multiLevelType w:val="multilevel"/>
    <w:tmpl w:val="FF089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A9E481C"/>
    <w:multiLevelType w:val="multilevel"/>
    <w:tmpl w:val="4BB4C0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15:restartNumberingAfterBreak="0">
    <w:nsid w:val="4B704438"/>
    <w:multiLevelType w:val="multilevel"/>
    <w:tmpl w:val="D8A48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EF131E9"/>
    <w:multiLevelType w:val="multilevel"/>
    <w:tmpl w:val="0E3EB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4FFF2DAA"/>
    <w:multiLevelType w:val="multilevel"/>
    <w:tmpl w:val="1D1E8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01453CB"/>
    <w:multiLevelType w:val="multilevel"/>
    <w:tmpl w:val="C11E2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1E3417E"/>
    <w:multiLevelType w:val="hybridMultilevel"/>
    <w:tmpl w:val="7DF22F3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2" w15:restartNumberingAfterBreak="0">
    <w:nsid w:val="5256619F"/>
    <w:multiLevelType w:val="multilevel"/>
    <w:tmpl w:val="9CEC75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2902BE2"/>
    <w:multiLevelType w:val="multilevel"/>
    <w:tmpl w:val="57A60B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535E03CB"/>
    <w:multiLevelType w:val="multilevel"/>
    <w:tmpl w:val="48346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57593E7C"/>
    <w:multiLevelType w:val="hybridMultilevel"/>
    <w:tmpl w:val="B09AA9E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6" w15:restartNumberingAfterBreak="0">
    <w:nsid w:val="5B5213EF"/>
    <w:multiLevelType w:val="multilevel"/>
    <w:tmpl w:val="FC3AD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5DDD41EA"/>
    <w:multiLevelType w:val="multilevel"/>
    <w:tmpl w:val="FCA62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602F2C6E"/>
    <w:multiLevelType w:val="multilevel"/>
    <w:tmpl w:val="624ECED0"/>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49" w15:restartNumberingAfterBreak="0">
    <w:nsid w:val="609B540E"/>
    <w:multiLevelType w:val="multilevel"/>
    <w:tmpl w:val="EB104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61D56E77"/>
    <w:multiLevelType w:val="hybridMultilevel"/>
    <w:tmpl w:val="39721D2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1" w15:restartNumberingAfterBreak="0">
    <w:nsid w:val="6224421E"/>
    <w:multiLevelType w:val="multilevel"/>
    <w:tmpl w:val="61FC8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25649D4"/>
    <w:multiLevelType w:val="multilevel"/>
    <w:tmpl w:val="20B66E3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62F232BE"/>
    <w:multiLevelType w:val="multilevel"/>
    <w:tmpl w:val="A342A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663F434E"/>
    <w:multiLevelType w:val="multilevel"/>
    <w:tmpl w:val="744E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66581CB1"/>
    <w:multiLevelType w:val="multilevel"/>
    <w:tmpl w:val="C23E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7212932"/>
    <w:multiLevelType w:val="multilevel"/>
    <w:tmpl w:val="29F651BA"/>
    <w:lvl w:ilvl="0">
      <w:start w:val="1"/>
      <w:numFmt w:val="decimal"/>
      <w:lvlText w:val="%1."/>
      <w:lvlJc w:val="left"/>
      <w:pPr>
        <w:tabs>
          <w:tab w:val="num" w:pos="-480"/>
        </w:tabs>
        <w:ind w:left="-120" w:hanging="360"/>
      </w:pPr>
    </w:lvl>
    <w:lvl w:ilvl="1" w:tentative="1">
      <w:start w:val="1"/>
      <w:numFmt w:val="decimal"/>
      <w:lvlText w:val="%2."/>
      <w:lvlJc w:val="left"/>
      <w:pPr>
        <w:tabs>
          <w:tab w:val="num" w:pos="240"/>
        </w:tabs>
        <w:ind w:left="600" w:hanging="360"/>
      </w:pPr>
    </w:lvl>
    <w:lvl w:ilvl="2" w:tentative="1">
      <w:start w:val="1"/>
      <w:numFmt w:val="decimal"/>
      <w:lvlText w:val="%3."/>
      <w:lvlJc w:val="left"/>
      <w:pPr>
        <w:tabs>
          <w:tab w:val="num" w:pos="960"/>
        </w:tabs>
        <w:ind w:left="1320" w:hanging="360"/>
      </w:pPr>
    </w:lvl>
    <w:lvl w:ilvl="3" w:tentative="1">
      <w:start w:val="1"/>
      <w:numFmt w:val="decimal"/>
      <w:lvlText w:val="%4."/>
      <w:lvlJc w:val="left"/>
      <w:pPr>
        <w:tabs>
          <w:tab w:val="num" w:pos="1680"/>
        </w:tabs>
        <w:ind w:left="2040" w:hanging="360"/>
      </w:pPr>
    </w:lvl>
    <w:lvl w:ilvl="4" w:tentative="1">
      <w:start w:val="1"/>
      <w:numFmt w:val="decimal"/>
      <w:lvlText w:val="%5."/>
      <w:lvlJc w:val="left"/>
      <w:pPr>
        <w:tabs>
          <w:tab w:val="num" w:pos="2400"/>
        </w:tabs>
        <w:ind w:left="2760" w:hanging="360"/>
      </w:pPr>
    </w:lvl>
    <w:lvl w:ilvl="5" w:tentative="1">
      <w:start w:val="1"/>
      <w:numFmt w:val="decimal"/>
      <w:lvlText w:val="%6."/>
      <w:lvlJc w:val="left"/>
      <w:pPr>
        <w:tabs>
          <w:tab w:val="num" w:pos="3120"/>
        </w:tabs>
        <w:ind w:left="3480" w:hanging="360"/>
      </w:pPr>
    </w:lvl>
    <w:lvl w:ilvl="6" w:tentative="1">
      <w:start w:val="1"/>
      <w:numFmt w:val="decimal"/>
      <w:lvlText w:val="%7."/>
      <w:lvlJc w:val="left"/>
      <w:pPr>
        <w:tabs>
          <w:tab w:val="num" w:pos="3840"/>
        </w:tabs>
        <w:ind w:left="4200" w:hanging="360"/>
      </w:pPr>
    </w:lvl>
    <w:lvl w:ilvl="7" w:tentative="1">
      <w:start w:val="1"/>
      <w:numFmt w:val="decimal"/>
      <w:lvlText w:val="%8."/>
      <w:lvlJc w:val="left"/>
      <w:pPr>
        <w:tabs>
          <w:tab w:val="num" w:pos="4560"/>
        </w:tabs>
        <w:ind w:left="4920" w:hanging="360"/>
      </w:pPr>
    </w:lvl>
    <w:lvl w:ilvl="8" w:tentative="1">
      <w:start w:val="1"/>
      <w:numFmt w:val="decimal"/>
      <w:lvlText w:val="%9."/>
      <w:lvlJc w:val="left"/>
      <w:pPr>
        <w:tabs>
          <w:tab w:val="num" w:pos="5280"/>
        </w:tabs>
        <w:ind w:left="5640" w:hanging="360"/>
      </w:pPr>
    </w:lvl>
  </w:abstractNum>
  <w:abstractNum w:abstractNumId="57" w15:restartNumberingAfterBreak="0">
    <w:nsid w:val="67B5549F"/>
    <w:multiLevelType w:val="multilevel"/>
    <w:tmpl w:val="45367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69773E8A"/>
    <w:multiLevelType w:val="multilevel"/>
    <w:tmpl w:val="C74A13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6E21418A"/>
    <w:multiLevelType w:val="multilevel"/>
    <w:tmpl w:val="13C249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6FC52D0B"/>
    <w:multiLevelType w:val="multilevel"/>
    <w:tmpl w:val="93D83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70135183"/>
    <w:multiLevelType w:val="multilevel"/>
    <w:tmpl w:val="8CC27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729A58D8"/>
    <w:multiLevelType w:val="multilevel"/>
    <w:tmpl w:val="56E4C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74E71C24"/>
    <w:multiLevelType w:val="multilevel"/>
    <w:tmpl w:val="7D92C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758844F2"/>
    <w:multiLevelType w:val="multilevel"/>
    <w:tmpl w:val="77B4B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7A026955"/>
    <w:multiLevelType w:val="hybridMultilevel"/>
    <w:tmpl w:val="5006552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6" w15:restartNumberingAfterBreak="0">
    <w:nsid w:val="7A834879"/>
    <w:multiLevelType w:val="multilevel"/>
    <w:tmpl w:val="29724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7BD02341"/>
    <w:multiLevelType w:val="multilevel"/>
    <w:tmpl w:val="5E86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4644FD"/>
    <w:multiLevelType w:val="multilevel"/>
    <w:tmpl w:val="CA7227E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num w:numId="71">
    <w:abstractNumId w:val="70"/>
  </w:num>
  <w:num w:numId="70">
    <w:abstractNumId w:val="69"/>
  </w:num>
  <w:num w:numId="1" w16cid:durableId="295331462">
    <w:abstractNumId w:val="26"/>
  </w:num>
  <w:num w:numId="2" w16cid:durableId="1206141269">
    <w:abstractNumId w:val="0"/>
  </w:num>
  <w:num w:numId="3" w16cid:durableId="1344167757">
    <w:abstractNumId w:val="24"/>
  </w:num>
  <w:num w:numId="4" w16cid:durableId="1423915477">
    <w:abstractNumId w:val="31"/>
  </w:num>
  <w:num w:numId="5" w16cid:durableId="195966917">
    <w:abstractNumId w:val="9"/>
  </w:num>
  <w:num w:numId="6" w16cid:durableId="1168180862">
    <w:abstractNumId w:val="51"/>
  </w:num>
  <w:num w:numId="7" w16cid:durableId="619260437">
    <w:abstractNumId w:val="42"/>
  </w:num>
  <w:num w:numId="8" w16cid:durableId="393890547">
    <w:abstractNumId w:val="10"/>
  </w:num>
  <w:num w:numId="9" w16cid:durableId="1183982276">
    <w:abstractNumId w:val="64"/>
  </w:num>
  <w:num w:numId="10" w16cid:durableId="514197381">
    <w:abstractNumId w:val="21"/>
  </w:num>
  <w:num w:numId="11" w16cid:durableId="1990403879">
    <w:abstractNumId w:val="16"/>
  </w:num>
  <w:num w:numId="12" w16cid:durableId="1364015035">
    <w:abstractNumId w:val="17"/>
  </w:num>
  <w:num w:numId="13" w16cid:durableId="533346802">
    <w:abstractNumId w:val="57"/>
  </w:num>
  <w:num w:numId="14" w16cid:durableId="1836724620">
    <w:abstractNumId w:val="63"/>
  </w:num>
  <w:num w:numId="15" w16cid:durableId="175926304">
    <w:abstractNumId w:val="60"/>
  </w:num>
  <w:num w:numId="16" w16cid:durableId="1423332240">
    <w:abstractNumId w:val="4"/>
  </w:num>
  <w:num w:numId="17" w16cid:durableId="1563254574">
    <w:abstractNumId w:val="54"/>
  </w:num>
  <w:num w:numId="18" w16cid:durableId="815993637">
    <w:abstractNumId w:val="59"/>
  </w:num>
  <w:num w:numId="19" w16cid:durableId="1328099368">
    <w:abstractNumId w:val="18"/>
  </w:num>
  <w:num w:numId="20" w16cid:durableId="596407941">
    <w:abstractNumId w:val="62"/>
  </w:num>
  <w:num w:numId="21" w16cid:durableId="952901182">
    <w:abstractNumId w:val="29"/>
  </w:num>
  <w:num w:numId="22" w16cid:durableId="292248484">
    <w:abstractNumId w:val="19"/>
  </w:num>
  <w:num w:numId="23" w16cid:durableId="1985700867">
    <w:abstractNumId w:val="2"/>
  </w:num>
  <w:num w:numId="24" w16cid:durableId="225723230">
    <w:abstractNumId w:val="49"/>
  </w:num>
  <w:num w:numId="25" w16cid:durableId="991520570">
    <w:abstractNumId w:val="40"/>
  </w:num>
  <w:num w:numId="26" w16cid:durableId="1519541579">
    <w:abstractNumId w:val="37"/>
  </w:num>
  <w:num w:numId="27" w16cid:durableId="1392651747">
    <w:abstractNumId w:val="67"/>
  </w:num>
  <w:num w:numId="28" w16cid:durableId="2054575057">
    <w:abstractNumId w:val="23"/>
  </w:num>
  <w:num w:numId="29" w16cid:durableId="1669288185">
    <w:abstractNumId w:val="56"/>
  </w:num>
  <w:num w:numId="30" w16cid:durableId="438792568">
    <w:abstractNumId w:val="11"/>
  </w:num>
  <w:num w:numId="31" w16cid:durableId="49619270">
    <w:abstractNumId w:val="52"/>
  </w:num>
  <w:num w:numId="32" w16cid:durableId="145900443">
    <w:abstractNumId w:val="55"/>
  </w:num>
  <w:num w:numId="33" w16cid:durableId="100346321">
    <w:abstractNumId w:val="28"/>
  </w:num>
  <w:num w:numId="34" w16cid:durableId="125975040">
    <w:abstractNumId w:val="41"/>
  </w:num>
  <w:num w:numId="35" w16cid:durableId="2009406357">
    <w:abstractNumId w:val="12"/>
  </w:num>
  <w:num w:numId="36" w16cid:durableId="1396507496">
    <w:abstractNumId w:val="34"/>
  </w:num>
  <w:num w:numId="37" w16cid:durableId="978922538">
    <w:abstractNumId w:val="47"/>
  </w:num>
  <w:num w:numId="38" w16cid:durableId="1740050885">
    <w:abstractNumId w:val="66"/>
  </w:num>
  <w:num w:numId="39" w16cid:durableId="1256816486">
    <w:abstractNumId w:val="46"/>
  </w:num>
  <w:num w:numId="40" w16cid:durableId="1720669311">
    <w:abstractNumId w:val="25"/>
  </w:num>
  <w:num w:numId="41" w16cid:durableId="50928102">
    <w:abstractNumId w:val="43"/>
  </w:num>
  <w:num w:numId="42" w16cid:durableId="1633749631">
    <w:abstractNumId w:val="22"/>
  </w:num>
  <w:num w:numId="43" w16cid:durableId="1155416571">
    <w:abstractNumId w:val="48"/>
  </w:num>
  <w:num w:numId="44" w16cid:durableId="1953243022">
    <w:abstractNumId w:val="61"/>
  </w:num>
  <w:num w:numId="45" w16cid:durableId="1564951014">
    <w:abstractNumId w:val="35"/>
  </w:num>
  <w:num w:numId="46" w16cid:durableId="140387150">
    <w:abstractNumId w:val="44"/>
  </w:num>
  <w:num w:numId="47" w16cid:durableId="550384280">
    <w:abstractNumId w:val="7"/>
  </w:num>
  <w:num w:numId="48" w16cid:durableId="2085835357">
    <w:abstractNumId w:val="1"/>
  </w:num>
  <w:num w:numId="49" w16cid:durableId="1979407773">
    <w:abstractNumId w:val="6"/>
  </w:num>
  <w:num w:numId="50" w16cid:durableId="1820612540">
    <w:abstractNumId w:val="14"/>
  </w:num>
  <w:num w:numId="51" w16cid:durableId="1377580939">
    <w:abstractNumId w:val="8"/>
  </w:num>
  <w:num w:numId="52" w16cid:durableId="543103801">
    <w:abstractNumId w:val="68"/>
  </w:num>
  <w:num w:numId="53" w16cid:durableId="1279800044">
    <w:abstractNumId w:val="27"/>
  </w:num>
  <w:num w:numId="54" w16cid:durableId="1854029947">
    <w:abstractNumId w:val="65"/>
  </w:num>
  <w:num w:numId="55" w16cid:durableId="2101025952">
    <w:abstractNumId w:val="36"/>
  </w:num>
  <w:num w:numId="56" w16cid:durableId="2034073043">
    <w:abstractNumId w:val="38"/>
  </w:num>
  <w:num w:numId="57" w16cid:durableId="793796107">
    <w:abstractNumId w:val="39"/>
  </w:num>
  <w:num w:numId="58" w16cid:durableId="1899439206">
    <w:abstractNumId w:val="15"/>
  </w:num>
  <w:num w:numId="59" w16cid:durableId="115802478">
    <w:abstractNumId w:val="3"/>
  </w:num>
  <w:num w:numId="60" w16cid:durableId="1464814025">
    <w:abstractNumId w:val="50"/>
  </w:num>
  <w:num w:numId="61" w16cid:durableId="1225482393">
    <w:abstractNumId w:val="53"/>
  </w:num>
  <w:num w:numId="62" w16cid:durableId="1007908711">
    <w:abstractNumId w:val="5"/>
  </w:num>
  <w:num w:numId="63" w16cid:durableId="1829010285">
    <w:abstractNumId w:val="45"/>
  </w:num>
  <w:num w:numId="64" w16cid:durableId="1469782162">
    <w:abstractNumId w:val="32"/>
  </w:num>
  <w:num w:numId="65" w16cid:durableId="1516193270">
    <w:abstractNumId w:val="30"/>
  </w:num>
  <w:num w:numId="66" w16cid:durableId="1576696850">
    <w:abstractNumId w:val="58"/>
  </w:num>
  <w:num w:numId="67" w16cid:durableId="1846894780">
    <w:abstractNumId w:val="20"/>
  </w:num>
  <w:num w:numId="68" w16cid:durableId="210386729">
    <w:abstractNumId w:val="33"/>
  </w:num>
  <w:num w:numId="69" w16cid:durableId="1599370691">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E1"/>
    <w:rsid w:val="00037516"/>
    <w:rsid w:val="000B02D3"/>
    <w:rsid w:val="00111B1C"/>
    <w:rsid w:val="00161A3D"/>
    <w:rsid w:val="00177707"/>
    <w:rsid w:val="001B3618"/>
    <w:rsid w:val="002F41B2"/>
    <w:rsid w:val="003349F7"/>
    <w:rsid w:val="00346AB9"/>
    <w:rsid w:val="0038416D"/>
    <w:rsid w:val="00451AA3"/>
    <w:rsid w:val="00463C48"/>
    <w:rsid w:val="005068C3"/>
    <w:rsid w:val="00597866"/>
    <w:rsid w:val="00653907"/>
    <w:rsid w:val="00653AE1"/>
    <w:rsid w:val="0068742A"/>
    <w:rsid w:val="006A2460"/>
    <w:rsid w:val="00721EEC"/>
    <w:rsid w:val="007E6B72"/>
    <w:rsid w:val="008230D5"/>
    <w:rsid w:val="008403E3"/>
    <w:rsid w:val="00883665"/>
    <w:rsid w:val="00902EB2"/>
    <w:rsid w:val="009A9B1C"/>
    <w:rsid w:val="00A95602"/>
    <w:rsid w:val="00AA028B"/>
    <w:rsid w:val="00AA1925"/>
    <w:rsid w:val="00AB1EBC"/>
    <w:rsid w:val="00B07992"/>
    <w:rsid w:val="00B204E1"/>
    <w:rsid w:val="00B53398"/>
    <w:rsid w:val="00B80619"/>
    <w:rsid w:val="00BA0FCB"/>
    <w:rsid w:val="00BD1BD7"/>
    <w:rsid w:val="00C402E0"/>
    <w:rsid w:val="00C72A4C"/>
    <w:rsid w:val="00C90EF3"/>
    <w:rsid w:val="00CE7C4C"/>
    <w:rsid w:val="00D309B9"/>
    <w:rsid w:val="00DD10FE"/>
    <w:rsid w:val="00E44644"/>
    <w:rsid w:val="00E76ED0"/>
    <w:rsid w:val="00E90370"/>
    <w:rsid w:val="00E9762C"/>
    <w:rsid w:val="00EA071C"/>
    <w:rsid w:val="00EE60A0"/>
    <w:rsid w:val="00EE71E2"/>
    <w:rsid w:val="00F72429"/>
    <w:rsid w:val="00FE3961"/>
    <w:rsid w:val="021DBBCA"/>
    <w:rsid w:val="02F46716"/>
    <w:rsid w:val="043FC9C9"/>
    <w:rsid w:val="0670980E"/>
    <w:rsid w:val="071BB402"/>
    <w:rsid w:val="093CBC85"/>
    <w:rsid w:val="09680365"/>
    <w:rsid w:val="096EED47"/>
    <w:rsid w:val="09B10FDD"/>
    <w:rsid w:val="0A4BF729"/>
    <w:rsid w:val="0A5B6748"/>
    <w:rsid w:val="0C89B7C5"/>
    <w:rsid w:val="0C9DC79A"/>
    <w:rsid w:val="0DC9C705"/>
    <w:rsid w:val="0E7689EA"/>
    <w:rsid w:val="10ACC703"/>
    <w:rsid w:val="10FC1A1B"/>
    <w:rsid w:val="114CD3CC"/>
    <w:rsid w:val="1158B101"/>
    <w:rsid w:val="1176B605"/>
    <w:rsid w:val="11CCAFB3"/>
    <w:rsid w:val="12E0BD16"/>
    <w:rsid w:val="139965F9"/>
    <w:rsid w:val="13FC7BC6"/>
    <w:rsid w:val="15156D83"/>
    <w:rsid w:val="1523C360"/>
    <w:rsid w:val="1524349D"/>
    <w:rsid w:val="15CDF782"/>
    <w:rsid w:val="164FF3EA"/>
    <w:rsid w:val="17A0A926"/>
    <w:rsid w:val="17A392E4"/>
    <w:rsid w:val="18B12095"/>
    <w:rsid w:val="18D5B7D5"/>
    <w:rsid w:val="19804B12"/>
    <w:rsid w:val="19A97A81"/>
    <w:rsid w:val="1A085FB9"/>
    <w:rsid w:val="1B51F277"/>
    <w:rsid w:val="1B5C37E2"/>
    <w:rsid w:val="1C71AE88"/>
    <w:rsid w:val="1CEA0667"/>
    <w:rsid w:val="1D109A7A"/>
    <w:rsid w:val="1D1EE775"/>
    <w:rsid w:val="1D2CAB67"/>
    <w:rsid w:val="1E328973"/>
    <w:rsid w:val="213AC385"/>
    <w:rsid w:val="232CACC8"/>
    <w:rsid w:val="235CB22E"/>
    <w:rsid w:val="23B325E6"/>
    <w:rsid w:val="23B5C60F"/>
    <w:rsid w:val="2463158C"/>
    <w:rsid w:val="24E4E7D6"/>
    <w:rsid w:val="25967946"/>
    <w:rsid w:val="25B21570"/>
    <w:rsid w:val="25CF2E8E"/>
    <w:rsid w:val="25DABFD6"/>
    <w:rsid w:val="2683982A"/>
    <w:rsid w:val="276B48AF"/>
    <w:rsid w:val="28B991BC"/>
    <w:rsid w:val="29D16603"/>
    <w:rsid w:val="29E79D8C"/>
    <w:rsid w:val="2ABA2976"/>
    <w:rsid w:val="2C0719B1"/>
    <w:rsid w:val="2C72E4D6"/>
    <w:rsid w:val="2E8F5A75"/>
    <w:rsid w:val="2E96001C"/>
    <w:rsid w:val="30692975"/>
    <w:rsid w:val="311C8C9A"/>
    <w:rsid w:val="314E7EC9"/>
    <w:rsid w:val="31736266"/>
    <w:rsid w:val="3341CA9D"/>
    <w:rsid w:val="33F3AE72"/>
    <w:rsid w:val="3414766C"/>
    <w:rsid w:val="3520EF7C"/>
    <w:rsid w:val="361D7B34"/>
    <w:rsid w:val="36504D40"/>
    <w:rsid w:val="36796388"/>
    <w:rsid w:val="3825B68C"/>
    <w:rsid w:val="399C0190"/>
    <w:rsid w:val="3A543FC5"/>
    <w:rsid w:val="3A579792"/>
    <w:rsid w:val="3B2F66AB"/>
    <w:rsid w:val="3B54439D"/>
    <w:rsid w:val="3B939AA7"/>
    <w:rsid w:val="3BBD7671"/>
    <w:rsid w:val="3BEEF766"/>
    <w:rsid w:val="3C034999"/>
    <w:rsid w:val="3C4E8DBD"/>
    <w:rsid w:val="3D7EC3BA"/>
    <w:rsid w:val="3E736FBB"/>
    <w:rsid w:val="3EC271CF"/>
    <w:rsid w:val="3EFD883B"/>
    <w:rsid w:val="3F7A873D"/>
    <w:rsid w:val="3F8DD280"/>
    <w:rsid w:val="3F9E2808"/>
    <w:rsid w:val="3FF19E82"/>
    <w:rsid w:val="408FD23F"/>
    <w:rsid w:val="41C4CABE"/>
    <w:rsid w:val="425BEEAF"/>
    <w:rsid w:val="42939782"/>
    <w:rsid w:val="44108207"/>
    <w:rsid w:val="45AD04E5"/>
    <w:rsid w:val="461702BE"/>
    <w:rsid w:val="46BECB1B"/>
    <w:rsid w:val="4A42E87B"/>
    <w:rsid w:val="4A73B149"/>
    <w:rsid w:val="4AB79216"/>
    <w:rsid w:val="4AC923C2"/>
    <w:rsid w:val="4D81EF24"/>
    <w:rsid w:val="52342089"/>
    <w:rsid w:val="524416B8"/>
    <w:rsid w:val="52453ABA"/>
    <w:rsid w:val="525D457E"/>
    <w:rsid w:val="52F37512"/>
    <w:rsid w:val="53B87CA0"/>
    <w:rsid w:val="544B6048"/>
    <w:rsid w:val="55C2B19F"/>
    <w:rsid w:val="57CDEA3D"/>
    <w:rsid w:val="581714D8"/>
    <w:rsid w:val="58E49709"/>
    <w:rsid w:val="59C4A073"/>
    <w:rsid w:val="5CF9CD32"/>
    <w:rsid w:val="5D1A3B99"/>
    <w:rsid w:val="5E41D653"/>
    <w:rsid w:val="5E5F09C2"/>
    <w:rsid w:val="5E9B4E6D"/>
    <w:rsid w:val="5F0C6418"/>
    <w:rsid w:val="5F6F03BE"/>
    <w:rsid w:val="5FC185B6"/>
    <w:rsid w:val="602FE774"/>
    <w:rsid w:val="6045CB20"/>
    <w:rsid w:val="609A26DA"/>
    <w:rsid w:val="60FAE1FB"/>
    <w:rsid w:val="618489CF"/>
    <w:rsid w:val="61AAD480"/>
    <w:rsid w:val="634E06C8"/>
    <w:rsid w:val="6526D7F2"/>
    <w:rsid w:val="66452033"/>
    <w:rsid w:val="67FD36E1"/>
    <w:rsid w:val="68FDBF44"/>
    <w:rsid w:val="69DF63E6"/>
    <w:rsid w:val="6A540279"/>
    <w:rsid w:val="6AF0EF69"/>
    <w:rsid w:val="6C0D12D2"/>
    <w:rsid w:val="6D68C334"/>
    <w:rsid w:val="6E53D220"/>
    <w:rsid w:val="6F6DDD1D"/>
    <w:rsid w:val="7034CF6F"/>
    <w:rsid w:val="70BB22E5"/>
    <w:rsid w:val="71D50B6E"/>
    <w:rsid w:val="7231AA86"/>
    <w:rsid w:val="724FEF82"/>
    <w:rsid w:val="725C1759"/>
    <w:rsid w:val="729D7B97"/>
    <w:rsid w:val="745DB6C7"/>
    <w:rsid w:val="754E4EC0"/>
    <w:rsid w:val="758308F4"/>
    <w:rsid w:val="7775B943"/>
    <w:rsid w:val="778EC427"/>
    <w:rsid w:val="78670EB5"/>
    <w:rsid w:val="78A1B451"/>
    <w:rsid w:val="7911AB77"/>
    <w:rsid w:val="7953E855"/>
    <w:rsid w:val="797052F5"/>
    <w:rsid w:val="798F3F9D"/>
    <w:rsid w:val="79B43027"/>
    <w:rsid w:val="79C64016"/>
    <w:rsid w:val="7A1E9317"/>
    <w:rsid w:val="7AF98DFE"/>
    <w:rsid w:val="7BC5C322"/>
    <w:rsid w:val="7C3D4FF9"/>
    <w:rsid w:val="7DD424DB"/>
    <w:rsid w:val="7DF1C072"/>
    <w:rsid w:val="7E5579C5"/>
    <w:rsid w:val="7F6AC913"/>
    <w:rsid w:val="7FBA66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F8EE"/>
  <w15:chartTrackingRefBased/>
  <w15:docId w15:val="{DB0471A8-D6F2-4A86-94DE-FF0545CA5D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30D5"/>
    <w:pPr>
      <w:spacing w:after="0" w:line="240" w:lineRule="auto"/>
    </w:pPr>
    <w:rPr>
      <w:rFonts w:ascii="Times New Roman" w:hAnsi="Times New Roman" w:eastAsia="Times New Roman" w:cs="Times New Roman"/>
      <w:kern w:val="0"/>
      <w:lang w:eastAsia="zh-CN"/>
      <w14:ligatures w14:val="none"/>
    </w:rPr>
  </w:style>
  <w:style w:type="paragraph" w:styleId="Heading1">
    <w:name w:val="heading 1"/>
    <w:basedOn w:val="Normal"/>
    <w:next w:val="Normal"/>
    <w:link w:val="Heading1Char"/>
    <w:uiPriority w:val="9"/>
    <w:qFormat/>
    <w:rsid w:val="00B204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4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E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04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04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04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04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04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04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04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04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04E1"/>
    <w:rPr>
      <w:rFonts w:eastAsiaTheme="majorEastAsia" w:cstheme="majorBidi"/>
      <w:color w:val="272727" w:themeColor="text1" w:themeTint="D8"/>
    </w:rPr>
  </w:style>
  <w:style w:type="paragraph" w:styleId="Title">
    <w:name w:val="Title"/>
    <w:basedOn w:val="Normal"/>
    <w:next w:val="Normal"/>
    <w:link w:val="TitleChar"/>
    <w:uiPriority w:val="10"/>
    <w:qFormat/>
    <w:rsid w:val="00B204E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04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04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0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E1"/>
    <w:pPr>
      <w:spacing w:before="160"/>
      <w:jc w:val="center"/>
    </w:pPr>
    <w:rPr>
      <w:i/>
      <w:iCs/>
      <w:color w:val="404040" w:themeColor="text1" w:themeTint="BF"/>
    </w:rPr>
  </w:style>
  <w:style w:type="character" w:styleId="QuoteChar" w:customStyle="1">
    <w:name w:val="Quote Char"/>
    <w:basedOn w:val="DefaultParagraphFont"/>
    <w:link w:val="Quote"/>
    <w:uiPriority w:val="29"/>
    <w:rsid w:val="00B204E1"/>
    <w:rPr>
      <w:i/>
      <w:iCs/>
      <w:color w:val="404040" w:themeColor="text1" w:themeTint="BF"/>
    </w:rPr>
  </w:style>
  <w:style w:type="paragraph" w:styleId="ListParagraph">
    <w:name w:val="List Paragraph"/>
    <w:basedOn w:val="Normal"/>
    <w:uiPriority w:val="34"/>
    <w:qFormat/>
    <w:rsid w:val="00B204E1"/>
    <w:pPr>
      <w:ind w:left="720"/>
      <w:contextualSpacing/>
    </w:pPr>
  </w:style>
  <w:style w:type="character" w:styleId="IntenseEmphasis">
    <w:name w:val="Intense Emphasis"/>
    <w:basedOn w:val="DefaultParagraphFont"/>
    <w:uiPriority w:val="21"/>
    <w:qFormat/>
    <w:rsid w:val="00B204E1"/>
    <w:rPr>
      <w:i/>
      <w:iCs/>
      <w:color w:val="0F4761" w:themeColor="accent1" w:themeShade="BF"/>
    </w:rPr>
  </w:style>
  <w:style w:type="paragraph" w:styleId="IntenseQuote">
    <w:name w:val="Intense Quote"/>
    <w:basedOn w:val="Normal"/>
    <w:next w:val="Normal"/>
    <w:link w:val="IntenseQuoteChar"/>
    <w:uiPriority w:val="30"/>
    <w:qFormat/>
    <w:rsid w:val="00B204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04E1"/>
    <w:rPr>
      <w:i/>
      <w:iCs/>
      <w:color w:val="0F4761" w:themeColor="accent1" w:themeShade="BF"/>
    </w:rPr>
  </w:style>
  <w:style w:type="character" w:styleId="IntenseReference">
    <w:name w:val="Intense Reference"/>
    <w:basedOn w:val="DefaultParagraphFont"/>
    <w:uiPriority w:val="32"/>
    <w:qFormat/>
    <w:rsid w:val="00B204E1"/>
    <w:rPr>
      <w:b/>
      <w:bCs/>
      <w:smallCaps/>
      <w:color w:val="0F4761" w:themeColor="accent1" w:themeShade="BF"/>
      <w:spacing w:val="5"/>
    </w:rPr>
  </w:style>
  <w:style w:type="character" w:styleId="Hyperlink">
    <w:name w:val="Hyperlink"/>
    <w:basedOn w:val="DefaultParagraphFont"/>
    <w:uiPriority w:val="99"/>
    <w:unhideWhenUsed/>
    <w:rsid w:val="00B204E1"/>
    <w:rPr>
      <w:color w:val="467886" w:themeColor="hyperlink"/>
      <w:u w:val="single"/>
    </w:rPr>
  </w:style>
  <w:style w:type="character" w:styleId="UnresolvedMention1" w:customStyle="1">
    <w:name w:val="Unresolved Mention1"/>
    <w:basedOn w:val="DefaultParagraphFont"/>
    <w:uiPriority w:val="99"/>
    <w:semiHidden/>
    <w:unhideWhenUsed/>
    <w:rsid w:val="00B204E1"/>
    <w:rPr>
      <w:color w:val="605E5C"/>
      <w:shd w:val="clear" w:color="auto" w:fill="E1DFDD"/>
    </w:rPr>
  </w:style>
  <w:style w:type="table" w:styleId="TableGrid">
    <w:name w:val="Table Grid"/>
    <w:basedOn w:val="TableNormal"/>
    <w:uiPriority w:val="39"/>
    <w:rsid w:val="00B204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235CB22E"/>
    <w:pPr>
      <w:ind w:left="110"/>
    </w:pPr>
    <w:rPr>
      <w:rFonts w:eastAsiaTheme="minorEastAsia"/>
    </w:rPr>
  </w:style>
  <w:style w:type="character" w:styleId="FollowedHyperlink">
    <w:name w:val="FollowedHyperlink"/>
    <w:basedOn w:val="DefaultParagraphFont"/>
    <w:uiPriority w:val="99"/>
    <w:semiHidden/>
    <w:unhideWhenUsed/>
    <w:rsid w:val="00883665"/>
    <w:rPr>
      <w:color w:val="96607D" w:themeColor="followedHyperlink"/>
      <w:u w:val="single"/>
    </w:rPr>
  </w:style>
  <w:style w:type="character" w:styleId="UnresolvedMention">
    <w:name w:val="Unresolved Mention"/>
    <w:basedOn w:val="DefaultParagraphFont"/>
    <w:uiPriority w:val="99"/>
    <w:semiHidden/>
    <w:unhideWhenUsed/>
    <w:rsid w:val="00883665"/>
    <w:rPr>
      <w:color w:val="605E5C"/>
      <w:shd w:val="clear" w:color="auto" w:fill="E1DFDD"/>
    </w:rPr>
  </w:style>
</w:styles>
</file>

<file path=word/tasks.xml><?xml version="1.0" encoding="utf-8"?>
<t:Tasks xmlns:t="http://schemas.microsoft.com/office/tasks/2019/documenttasks" xmlns:oel="http://schemas.microsoft.com/office/2019/extlst">
  <t:Task id="{C756E688-DC29-4E65-B95C-7397CD7D4E20}">
    <t:Anchor>
      <t:Comment id="932662860"/>
    </t:Anchor>
    <t:History>
      <t:Event id="{60545E7C-C375-4C8C-8544-B6EDE6369924}" time="2026-03-19T22:10:31.26Z">
        <t:Attribution userId="S::iorejel@laverne.edu::060986dc-176c-48cc-a39d-a6f5e494f8d0" userProvider="AD" userName="Isabel Orejel"/>
        <t:Anchor>
          <t:Comment id="932662860"/>
        </t:Anchor>
        <t:Create/>
      </t:Event>
      <t:Event id="{9694ED5B-AF5C-4C58-9609-5FD834B4C38B}" time="2026-03-19T22:10:31.26Z">
        <t:Attribution userId="S::iorejel@laverne.edu::060986dc-176c-48cc-a39d-a6f5e494f8d0" userProvider="AD" userName="Isabel Orejel"/>
        <t:Anchor>
          <t:Comment id="932662860"/>
        </t:Anchor>
        <t:Assign userId="S::llarsen2@laverne.edu::c0fafe83-7d25-4777-ad51-abbf669d8dee" userProvider="AD" userName="Lynn Larsen"/>
      </t:Event>
      <t:Event id="{877BC623-C20C-4A5C-A4B9-9BCCD5958E68}" time="2026-03-19T22:10:31.26Z">
        <t:Attribution userId="S::iorejel@laverne.edu::060986dc-176c-48cc-a39d-a6f5e494f8d0" userProvider="AD" userName="Isabel Orejel"/>
        <t:Anchor>
          <t:Comment id="932662860"/>
        </t:Anchor>
        <t:SetTitle title="Hello, the MAT courses are wrong on here. We have a new version that Irene created. @Lynn Larsen , please provide the new on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812">
      <w:bodyDiv w:val="1"/>
      <w:marLeft w:val="0"/>
      <w:marRight w:val="0"/>
      <w:marTop w:val="0"/>
      <w:marBottom w:val="0"/>
      <w:divBdr>
        <w:top w:val="none" w:sz="0" w:space="0" w:color="auto"/>
        <w:left w:val="none" w:sz="0" w:space="0" w:color="auto"/>
        <w:bottom w:val="none" w:sz="0" w:space="0" w:color="auto"/>
        <w:right w:val="none" w:sz="0" w:space="0" w:color="auto"/>
      </w:divBdr>
    </w:div>
    <w:div w:id="31079482">
      <w:bodyDiv w:val="1"/>
      <w:marLeft w:val="0"/>
      <w:marRight w:val="0"/>
      <w:marTop w:val="0"/>
      <w:marBottom w:val="0"/>
      <w:divBdr>
        <w:top w:val="none" w:sz="0" w:space="0" w:color="auto"/>
        <w:left w:val="none" w:sz="0" w:space="0" w:color="auto"/>
        <w:bottom w:val="none" w:sz="0" w:space="0" w:color="auto"/>
        <w:right w:val="none" w:sz="0" w:space="0" w:color="auto"/>
      </w:divBdr>
    </w:div>
    <w:div w:id="100613015">
      <w:bodyDiv w:val="1"/>
      <w:marLeft w:val="0"/>
      <w:marRight w:val="0"/>
      <w:marTop w:val="0"/>
      <w:marBottom w:val="0"/>
      <w:divBdr>
        <w:top w:val="none" w:sz="0" w:space="0" w:color="auto"/>
        <w:left w:val="none" w:sz="0" w:space="0" w:color="auto"/>
        <w:bottom w:val="none" w:sz="0" w:space="0" w:color="auto"/>
        <w:right w:val="none" w:sz="0" w:space="0" w:color="auto"/>
      </w:divBdr>
    </w:div>
    <w:div w:id="110976624">
      <w:bodyDiv w:val="1"/>
      <w:marLeft w:val="0"/>
      <w:marRight w:val="0"/>
      <w:marTop w:val="0"/>
      <w:marBottom w:val="0"/>
      <w:divBdr>
        <w:top w:val="none" w:sz="0" w:space="0" w:color="auto"/>
        <w:left w:val="none" w:sz="0" w:space="0" w:color="auto"/>
        <w:bottom w:val="none" w:sz="0" w:space="0" w:color="auto"/>
        <w:right w:val="none" w:sz="0" w:space="0" w:color="auto"/>
      </w:divBdr>
      <w:divsChild>
        <w:div w:id="1773939840">
          <w:marLeft w:val="0"/>
          <w:marRight w:val="0"/>
          <w:marTop w:val="0"/>
          <w:marBottom w:val="0"/>
          <w:divBdr>
            <w:top w:val="none" w:sz="0" w:space="0" w:color="auto"/>
            <w:left w:val="none" w:sz="0" w:space="0" w:color="auto"/>
            <w:bottom w:val="none" w:sz="0" w:space="0" w:color="auto"/>
            <w:right w:val="none" w:sz="0" w:space="0" w:color="auto"/>
          </w:divBdr>
          <w:divsChild>
            <w:div w:id="343820424">
              <w:marLeft w:val="0"/>
              <w:marRight w:val="0"/>
              <w:marTop w:val="0"/>
              <w:marBottom w:val="0"/>
              <w:divBdr>
                <w:top w:val="none" w:sz="0" w:space="0" w:color="auto"/>
                <w:left w:val="none" w:sz="0" w:space="0" w:color="auto"/>
                <w:bottom w:val="none" w:sz="0" w:space="0" w:color="auto"/>
                <w:right w:val="none" w:sz="0" w:space="0" w:color="auto"/>
              </w:divBdr>
              <w:divsChild>
                <w:div w:id="105544503">
                  <w:marLeft w:val="0"/>
                  <w:marRight w:val="0"/>
                  <w:marTop w:val="0"/>
                  <w:marBottom w:val="0"/>
                  <w:divBdr>
                    <w:top w:val="none" w:sz="0" w:space="0" w:color="auto"/>
                    <w:left w:val="none" w:sz="0" w:space="0" w:color="auto"/>
                    <w:bottom w:val="none" w:sz="0" w:space="0" w:color="auto"/>
                    <w:right w:val="none" w:sz="0" w:space="0" w:color="auto"/>
                  </w:divBdr>
                  <w:divsChild>
                    <w:div w:id="1116098646">
                      <w:marLeft w:val="-225"/>
                      <w:marRight w:val="-225"/>
                      <w:marTop w:val="0"/>
                      <w:marBottom w:val="0"/>
                      <w:divBdr>
                        <w:top w:val="none" w:sz="0" w:space="0" w:color="auto"/>
                        <w:left w:val="none" w:sz="0" w:space="0" w:color="auto"/>
                        <w:bottom w:val="none" w:sz="0" w:space="0" w:color="auto"/>
                        <w:right w:val="none" w:sz="0" w:space="0" w:color="auto"/>
                      </w:divBdr>
                      <w:divsChild>
                        <w:div w:id="5459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4532">
              <w:marLeft w:val="0"/>
              <w:marRight w:val="0"/>
              <w:marTop w:val="0"/>
              <w:marBottom w:val="0"/>
              <w:divBdr>
                <w:top w:val="none" w:sz="0" w:space="0" w:color="auto"/>
                <w:left w:val="none" w:sz="0" w:space="0" w:color="auto"/>
                <w:bottom w:val="none" w:sz="0" w:space="0" w:color="auto"/>
                <w:right w:val="none" w:sz="0" w:space="0" w:color="auto"/>
              </w:divBdr>
              <w:divsChild>
                <w:div w:id="27342268">
                  <w:marLeft w:val="-225"/>
                  <w:marRight w:val="-225"/>
                  <w:marTop w:val="0"/>
                  <w:marBottom w:val="0"/>
                  <w:divBdr>
                    <w:top w:val="none" w:sz="0" w:space="0" w:color="auto"/>
                    <w:left w:val="none" w:sz="0" w:space="0" w:color="auto"/>
                    <w:bottom w:val="none" w:sz="0" w:space="0" w:color="auto"/>
                    <w:right w:val="none" w:sz="0" w:space="0" w:color="auto"/>
                  </w:divBdr>
                  <w:divsChild>
                    <w:div w:id="457065897">
                      <w:marLeft w:val="0"/>
                      <w:marRight w:val="0"/>
                      <w:marTop w:val="0"/>
                      <w:marBottom w:val="0"/>
                      <w:divBdr>
                        <w:top w:val="none" w:sz="0" w:space="0" w:color="auto"/>
                        <w:left w:val="none" w:sz="0" w:space="0" w:color="auto"/>
                        <w:bottom w:val="none" w:sz="0" w:space="0" w:color="auto"/>
                        <w:right w:val="none" w:sz="0" w:space="0" w:color="auto"/>
                      </w:divBdr>
                      <w:divsChild>
                        <w:div w:id="60569626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60103812">
          <w:marLeft w:val="0"/>
          <w:marRight w:val="0"/>
          <w:marTop w:val="0"/>
          <w:marBottom w:val="0"/>
          <w:divBdr>
            <w:top w:val="none" w:sz="0" w:space="0" w:color="auto"/>
            <w:left w:val="none" w:sz="0" w:space="0" w:color="auto"/>
            <w:bottom w:val="none" w:sz="0" w:space="0" w:color="auto"/>
            <w:right w:val="none" w:sz="0" w:space="0" w:color="auto"/>
          </w:divBdr>
          <w:divsChild>
            <w:div w:id="1825196214">
              <w:marLeft w:val="0"/>
              <w:marRight w:val="0"/>
              <w:marTop w:val="0"/>
              <w:marBottom w:val="0"/>
              <w:divBdr>
                <w:top w:val="none" w:sz="0" w:space="0" w:color="auto"/>
                <w:left w:val="none" w:sz="0" w:space="0" w:color="auto"/>
                <w:bottom w:val="none" w:sz="0" w:space="0" w:color="auto"/>
                <w:right w:val="none" w:sz="0" w:space="0" w:color="auto"/>
              </w:divBdr>
              <w:divsChild>
                <w:div w:id="1697534744">
                  <w:marLeft w:val="-225"/>
                  <w:marRight w:val="-225"/>
                  <w:marTop w:val="0"/>
                  <w:marBottom w:val="0"/>
                  <w:divBdr>
                    <w:top w:val="none" w:sz="0" w:space="0" w:color="auto"/>
                    <w:left w:val="none" w:sz="0" w:space="0" w:color="auto"/>
                    <w:bottom w:val="none" w:sz="0" w:space="0" w:color="auto"/>
                    <w:right w:val="none" w:sz="0" w:space="0" w:color="auto"/>
                  </w:divBdr>
                  <w:divsChild>
                    <w:div w:id="1157839975">
                      <w:marLeft w:val="0"/>
                      <w:marRight w:val="0"/>
                      <w:marTop w:val="0"/>
                      <w:marBottom w:val="0"/>
                      <w:divBdr>
                        <w:top w:val="none" w:sz="0" w:space="0" w:color="auto"/>
                        <w:left w:val="none" w:sz="0" w:space="0" w:color="auto"/>
                        <w:bottom w:val="none" w:sz="0" w:space="0" w:color="auto"/>
                        <w:right w:val="none" w:sz="0" w:space="0" w:color="auto"/>
                      </w:divBdr>
                      <w:divsChild>
                        <w:div w:id="764813766">
                          <w:marLeft w:val="0"/>
                          <w:marRight w:val="0"/>
                          <w:marTop w:val="0"/>
                          <w:marBottom w:val="0"/>
                          <w:divBdr>
                            <w:top w:val="none" w:sz="0" w:space="0" w:color="auto"/>
                            <w:left w:val="none" w:sz="0" w:space="0" w:color="auto"/>
                            <w:bottom w:val="none" w:sz="0" w:space="0" w:color="auto"/>
                            <w:right w:val="none" w:sz="0" w:space="0" w:color="auto"/>
                          </w:divBdr>
                          <w:divsChild>
                            <w:div w:id="20092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9338">
      <w:bodyDiv w:val="1"/>
      <w:marLeft w:val="0"/>
      <w:marRight w:val="0"/>
      <w:marTop w:val="0"/>
      <w:marBottom w:val="0"/>
      <w:divBdr>
        <w:top w:val="none" w:sz="0" w:space="0" w:color="auto"/>
        <w:left w:val="none" w:sz="0" w:space="0" w:color="auto"/>
        <w:bottom w:val="none" w:sz="0" w:space="0" w:color="auto"/>
        <w:right w:val="none" w:sz="0" w:space="0" w:color="auto"/>
      </w:divBdr>
    </w:div>
    <w:div w:id="234124924">
      <w:bodyDiv w:val="1"/>
      <w:marLeft w:val="0"/>
      <w:marRight w:val="0"/>
      <w:marTop w:val="0"/>
      <w:marBottom w:val="0"/>
      <w:divBdr>
        <w:top w:val="none" w:sz="0" w:space="0" w:color="auto"/>
        <w:left w:val="none" w:sz="0" w:space="0" w:color="auto"/>
        <w:bottom w:val="none" w:sz="0" w:space="0" w:color="auto"/>
        <w:right w:val="none" w:sz="0" w:space="0" w:color="auto"/>
      </w:divBdr>
    </w:div>
    <w:div w:id="286397802">
      <w:bodyDiv w:val="1"/>
      <w:marLeft w:val="0"/>
      <w:marRight w:val="0"/>
      <w:marTop w:val="0"/>
      <w:marBottom w:val="0"/>
      <w:divBdr>
        <w:top w:val="none" w:sz="0" w:space="0" w:color="auto"/>
        <w:left w:val="none" w:sz="0" w:space="0" w:color="auto"/>
        <w:bottom w:val="none" w:sz="0" w:space="0" w:color="auto"/>
        <w:right w:val="none" w:sz="0" w:space="0" w:color="auto"/>
      </w:divBdr>
    </w:div>
    <w:div w:id="312830103">
      <w:bodyDiv w:val="1"/>
      <w:marLeft w:val="0"/>
      <w:marRight w:val="0"/>
      <w:marTop w:val="0"/>
      <w:marBottom w:val="0"/>
      <w:divBdr>
        <w:top w:val="none" w:sz="0" w:space="0" w:color="auto"/>
        <w:left w:val="none" w:sz="0" w:space="0" w:color="auto"/>
        <w:bottom w:val="none" w:sz="0" w:space="0" w:color="auto"/>
        <w:right w:val="none" w:sz="0" w:space="0" w:color="auto"/>
      </w:divBdr>
    </w:div>
    <w:div w:id="332727437">
      <w:bodyDiv w:val="1"/>
      <w:marLeft w:val="0"/>
      <w:marRight w:val="0"/>
      <w:marTop w:val="0"/>
      <w:marBottom w:val="0"/>
      <w:divBdr>
        <w:top w:val="none" w:sz="0" w:space="0" w:color="auto"/>
        <w:left w:val="none" w:sz="0" w:space="0" w:color="auto"/>
        <w:bottom w:val="none" w:sz="0" w:space="0" w:color="auto"/>
        <w:right w:val="none" w:sz="0" w:space="0" w:color="auto"/>
      </w:divBdr>
    </w:div>
    <w:div w:id="363558432">
      <w:bodyDiv w:val="1"/>
      <w:marLeft w:val="0"/>
      <w:marRight w:val="0"/>
      <w:marTop w:val="0"/>
      <w:marBottom w:val="0"/>
      <w:divBdr>
        <w:top w:val="none" w:sz="0" w:space="0" w:color="auto"/>
        <w:left w:val="none" w:sz="0" w:space="0" w:color="auto"/>
        <w:bottom w:val="none" w:sz="0" w:space="0" w:color="auto"/>
        <w:right w:val="none" w:sz="0" w:space="0" w:color="auto"/>
      </w:divBdr>
    </w:div>
    <w:div w:id="396442656">
      <w:bodyDiv w:val="1"/>
      <w:marLeft w:val="0"/>
      <w:marRight w:val="0"/>
      <w:marTop w:val="0"/>
      <w:marBottom w:val="0"/>
      <w:divBdr>
        <w:top w:val="none" w:sz="0" w:space="0" w:color="auto"/>
        <w:left w:val="none" w:sz="0" w:space="0" w:color="auto"/>
        <w:bottom w:val="none" w:sz="0" w:space="0" w:color="auto"/>
        <w:right w:val="none" w:sz="0" w:space="0" w:color="auto"/>
      </w:divBdr>
    </w:div>
    <w:div w:id="447624233">
      <w:bodyDiv w:val="1"/>
      <w:marLeft w:val="0"/>
      <w:marRight w:val="0"/>
      <w:marTop w:val="0"/>
      <w:marBottom w:val="0"/>
      <w:divBdr>
        <w:top w:val="none" w:sz="0" w:space="0" w:color="auto"/>
        <w:left w:val="none" w:sz="0" w:space="0" w:color="auto"/>
        <w:bottom w:val="none" w:sz="0" w:space="0" w:color="auto"/>
        <w:right w:val="none" w:sz="0" w:space="0" w:color="auto"/>
      </w:divBdr>
    </w:div>
    <w:div w:id="475102869">
      <w:bodyDiv w:val="1"/>
      <w:marLeft w:val="0"/>
      <w:marRight w:val="0"/>
      <w:marTop w:val="0"/>
      <w:marBottom w:val="0"/>
      <w:divBdr>
        <w:top w:val="none" w:sz="0" w:space="0" w:color="auto"/>
        <w:left w:val="none" w:sz="0" w:space="0" w:color="auto"/>
        <w:bottom w:val="none" w:sz="0" w:space="0" w:color="auto"/>
        <w:right w:val="none" w:sz="0" w:space="0" w:color="auto"/>
      </w:divBdr>
    </w:div>
    <w:div w:id="491338095">
      <w:bodyDiv w:val="1"/>
      <w:marLeft w:val="0"/>
      <w:marRight w:val="0"/>
      <w:marTop w:val="0"/>
      <w:marBottom w:val="0"/>
      <w:divBdr>
        <w:top w:val="none" w:sz="0" w:space="0" w:color="auto"/>
        <w:left w:val="none" w:sz="0" w:space="0" w:color="auto"/>
        <w:bottom w:val="none" w:sz="0" w:space="0" w:color="auto"/>
        <w:right w:val="none" w:sz="0" w:space="0" w:color="auto"/>
      </w:divBdr>
    </w:div>
    <w:div w:id="501701920">
      <w:bodyDiv w:val="1"/>
      <w:marLeft w:val="0"/>
      <w:marRight w:val="0"/>
      <w:marTop w:val="0"/>
      <w:marBottom w:val="0"/>
      <w:divBdr>
        <w:top w:val="none" w:sz="0" w:space="0" w:color="auto"/>
        <w:left w:val="none" w:sz="0" w:space="0" w:color="auto"/>
        <w:bottom w:val="none" w:sz="0" w:space="0" w:color="auto"/>
        <w:right w:val="none" w:sz="0" w:space="0" w:color="auto"/>
      </w:divBdr>
    </w:div>
    <w:div w:id="518080321">
      <w:bodyDiv w:val="1"/>
      <w:marLeft w:val="0"/>
      <w:marRight w:val="0"/>
      <w:marTop w:val="0"/>
      <w:marBottom w:val="0"/>
      <w:divBdr>
        <w:top w:val="none" w:sz="0" w:space="0" w:color="auto"/>
        <w:left w:val="none" w:sz="0" w:space="0" w:color="auto"/>
        <w:bottom w:val="none" w:sz="0" w:space="0" w:color="auto"/>
        <w:right w:val="none" w:sz="0" w:space="0" w:color="auto"/>
      </w:divBdr>
    </w:div>
    <w:div w:id="533544361">
      <w:bodyDiv w:val="1"/>
      <w:marLeft w:val="0"/>
      <w:marRight w:val="0"/>
      <w:marTop w:val="0"/>
      <w:marBottom w:val="0"/>
      <w:divBdr>
        <w:top w:val="none" w:sz="0" w:space="0" w:color="auto"/>
        <w:left w:val="none" w:sz="0" w:space="0" w:color="auto"/>
        <w:bottom w:val="none" w:sz="0" w:space="0" w:color="auto"/>
        <w:right w:val="none" w:sz="0" w:space="0" w:color="auto"/>
      </w:divBdr>
    </w:div>
    <w:div w:id="576668668">
      <w:bodyDiv w:val="1"/>
      <w:marLeft w:val="0"/>
      <w:marRight w:val="0"/>
      <w:marTop w:val="0"/>
      <w:marBottom w:val="0"/>
      <w:divBdr>
        <w:top w:val="none" w:sz="0" w:space="0" w:color="auto"/>
        <w:left w:val="none" w:sz="0" w:space="0" w:color="auto"/>
        <w:bottom w:val="none" w:sz="0" w:space="0" w:color="auto"/>
        <w:right w:val="none" w:sz="0" w:space="0" w:color="auto"/>
      </w:divBdr>
    </w:div>
    <w:div w:id="579367010">
      <w:bodyDiv w:val="1"/>
      <w:marLeft w:val="0"/>
      <w:marRight w:val="0"/>
      <w:marTop w:val="0"/>
      <w:marBottom w:val="0"/>
      <w:divBdr>
        <w:top w:val="none" w:sz="0" w:space="0" w:color="auto"/>
        <w:left w:val="none" w:sz="0" w:space="0" w:color="auto"/>
        <w:bottom w:val="none" w:sz="0" w:space="0" w:color="auto"/>
        <w:right w:val="none" w:sz="0" w:space="0" w:color="auto"/>
      </w:divBdr>
    </w:div>
    <w:div w:id="665518498">
      <w:bodyDiv w:val="1"/>
      <w:marLeft w:val="0"/>
      <w:marRight w:val="0"/>
      <w:marTop w:val="0"/>
      <w:marBottom w:val="0"/>
      <w:divBdr>
        <w:top w:val="none" w:sz="0" w:space="0" w:color="auto"/>
        <w:left w:val="none" w:sz="0" w:space="0" w:color="auto"/>
        <w:bottom w:val="none" w:sz="0" w:space="0" w:color="auto"/>
        <w:right w:val="none" w:sz="0" w:space="0" w:color="auto"/>
      </w:divBdr>
    </w:div>
    <w:div w:id="672608882">
      <w:bodyDiv w:val="1"/>
      <w:marLeft w:val="0"/>
      <w:marRight w:val="0"/>
      <w:marTop w:val="0"/>
      <w:marBottom w:val="0"/>
      <w:divBdr>
        <w:top w:val="none" w:sz="0" w:space="0" w:color="auto"/>
        <w:left w:val="none" w:sz="0" w:space="0" w:color="auto"/>
        <w:bottom w:val="none" w:sz="0" w:space="0" w:color="auto"/>
        <w:right w:val="none" w:sz="0" w:space="0" w:color="auto"/>
      </w:divBdr>
    </w:div>
    <w:div w:id="692463394">
      <w:bodyDiv w:val="1"/>
      <w:marLeft w:val="0"/>
      <w:marRight w:val="0"/>
      <w:marTop w:val="0"/>
      <w:marBottom w:val="0"/>
      <w:divBdr>
        <w:top w:val="none" w:sz="0" w:space="0" w:color="auto"/>
        <w:left w:val="none" w:sz="0" w:space="0" w:color="auto"/>
        <w:bottom w:val="none" w:sz="0" w:space="0" w:color="auto"/>
        <w:right w:val="none" w:sz="0" w:space="0" w:color="auto"/>
      </w:divBdr>
    </w:div>
    <w:div w:id="758478245">
      <w:bodyDiv w:val="1"/>
      <w:marLeft w:val="0"/>
      <w:marRight w:val="0"/>
      <w:marTop w:val="0"/>
      <w:marBottom w:val="0"/>
      <w:divBdr>
        <w:top w:val="none" w:sz="0" w:space="0" w:color="auto"/>
        <w:left w:val="none" w:sz="0" w:space="0" w:color="auto"/>
        <w:bottom w:val="none" w:sz="0" w:space="0" w:color="auto"/>
        <w:right w:val="none" w:sz="0" w:space="0" w:color="auto"/>
      </w:divBdr>
    </w:div>
    <w:div w:id="858087728">
      <w:bodyDiv w:val="1"/>
      <w:marLeft w:val="0"/>
      <w:marRight w:val="0"/>
      <w:marTop w:val="0"/>
      <w:marBottom w:val="0"/>
      <w:divBdr>
        <w:top w:val="none" w:sz="0" w:space="0" w:color="auto"/>
        <w:left w:val="none" w:sz="0" w:space="0" w:color="auto"/>
        <w:bottom w:val="none" w:sz="0" w:space="0" w:color="auto"/>
        <w:right w:val="none" w:sz="0" w:space="0" w:color="auto"/>
      </w:divBdr>
    </w:div>
    <w:div w:id="870608227">
      <w:bodyDiv w:val="1"/>
      <w:marLeft w:val="0"/>
      <w:marRight w:val="0"/>
      <w:marTop w:val="0"/>
      <w:marBottom w:val="0"/>
      <w:divBdr>
        <w:top w:val="none" w:sz="0" w:space="0" w:color="auto"/>
        <w:left w:val="none" w:sz="0" w:space="0" w:color="auto"/>
        <w:bottom w:val="none" w:sz="0" w:space="0" w:color="auto"/>
        <w:right w:val="none" w:sz="0" w:space="0" w:color="auto"/>
      </w:divBdr>
    </w:div>
    <w:div w:id="891039872">
      <w:bodyDiv w:val="1"/>
      <w:marLeft w:val="0"/>
      <w:marRight w:val="0"/>
      <w:marTop w:val="0"/>
      <w:marBottom w:val="0"/>
      <w:divBdr>
        <w:top w:val="none" w:sz="0" w:space="0" w:color="auto"/>
        <w:left w:val="none" w:sz="0" w:space="0" w:color="auto"/>
        <w:bottom w:val="none" w:sz="0" w:space="0" w:color="auto"/>
        <w:right w:val="none" w:sz="0" w:space="0" w:color="auto"/>
      </w:divBdr>
    </w:div>
    <w:div w:id="904875329">
      <w:bodyDiv w:val="1"/>
      <w:marLeft w:val="0"/>
      <w:marRight w:val="0"/>
      <w:marTop w:val="0"/>
      <w:marBottom w:val="0"/>
      <w:divBdr>
        <w:top w:val="none" w:sz="0" w:space="0" w:color="auto"/>
        <w:left w:val="none" w:sz="0" w:space="0" w:color="auto"/>
        <w:bottom w:val="none" w:sz="0" w:space="0" w:color="auto"/>
        <w:right w:val="none" w:sz="0" w:space="0" w:color="auto"/>
      </w:divBdr>
    </w:div>
    <w:div w:id="944653724">
      <w:bodyDiv w:val="1"/>
      <w:marLeft w:val="0"/>
      <w:marRight w:val="0"/>
      <w:marTop w:val="0"/>
      <w:marBottom w:val="0"/>
      <w:divBdr>
        <w:top w:val="none" w:sz="0" w:space="0" w:color="auto"/>
        <w:left w:val="none" w:sz="0" w:space="0" w:color="auto"/>
        <w:bottom w:val="none" w:sz="0" w:space="0" w:color="auto"/>
        <w:right w:val="none" w:sz="0" w:space="0" w:color="auto"/>
      </w:divBdr>
    </w:div>
    <w:div w:id="944920333">
      <w:bodyDiv w:val="1"/>
      <w:marLeft w:val="0"/>
      <w:marRight w:val="0"/>
      <w:marTop w:val="0"/>
      <w:marBottom w:val="0"/>
      <w:divBdr>
        <w:top w:val="none" w:sz="0" w:space="0" w:color="auto"/>
        <w:left w:val="none" w:sz="0" w:space="0" w:color="auto"/>
        <w:bottom w:val="none" w:sz="0" w:space="0" w:color="auto"/>
        <w:right w:val="none" w:sz="0" w:space="0" w:color="auto"/>
      </w:divBdr>
    </w:div>
    <w:div w:id="971134828">
      <w:bodyDiv w:val="1"/>
      <w:marLeft w:val="0"/>
      <w:marRight w:val="0"/>
      <w:marTop w:val="0"/>
      <w:marBottom w:val="0"/>
      <w:divBdr>
        <w:top w:val="none" w:sz="0" w:space="0" w:color="auto"/>
        <w:left w:val="none" w:sz="0" w:space="0" w:color="auto"/>
        <w:bottom w:val="none" w:sz="0" w:space="0" w:color="auto"/>
        <w:right w:val="none" w:sz="0" w:space="0" w:color="auto"/>
      </w:divBdr>
    </w:div>
    <w:div w:id="983201729">
      <w:bodyDiv w:val="1"/>
      <w:marLeft w:val="0"/>
      <w:marRight w:val="0"/>
      <w:marTop w:val="0"/>
      <w:marBottom w:val="0"/>
      <w:divBdr>
        <w:top w:val="none" w:sz="0" w:space="0" w:color="auto"/>
        <w:left w:val="none" w:sz="0" w:space="0" w:color="auto"/>
        <w:bottom w:val="none" w:sz="0" w:space="0" w:color="auto"/>
        <w:right w:val="none" w:sz="0" w:space="0" w:color="auto"/>
      </w:divBdr>
    </w:div>
    <w:div w:id="1011686884">
      <w:bodyDiv w:val="1"/>
      <w:marLeft w:val="0"/>
      <w:marRight w:val="0"/>
      <w:marTop w:val="0"/>
      <w:marBottom w:val="0"/>
      <w:divBdr>
        <w:top w:val="none" w:sz="0" w:space="0" w:color="auto"/>
        <w:left w:val="none" w:sz="0" w:space="0" w:color="auto"/>
        <w:bottom w:val="none" w:sz="0" w:space="0" w:color="auto"/>
        <w:right w:val="none" w:sz="0" w:space="0" w:color="auto"/>
      </w:divBdr>
    </w:div>
    <w:div w:id="1028944496">
      <w:bodyDiv w:val="1"/>
      <w:marLeft w:val="0"/>
      <w:marRight w:val="0"/>
      <w:marTop w:val="0"/>
      <w:marBottom w:val="0"/>
      <w:divBdr>
        <w:top w:val="none" w:sz="0" w:space="0" w:color="auto"/>
        <w:left w:val="none" w:sz="0" w:space="0" w:color="auto"/>
        <w:bottom w:val="none" w:sz="0" w:space="0" w:color="auto"/>
        <w:right w:val="none" w:sz="0" w:space="0" w:color="auto"/>
      </w:divBdr>
    </w:div>
    <w:div w:id="1040474165">
      <w:bodyDiv w:val="1"/>
      <w:marLeft w:val="0"/>
      <w:marRight w:val="0"/>
      <w:marTop w:val="0"/>
      <w:marBottom w:val="0"/>
      <w:divBdr>
        <w:top w:val="none" w:sz="0" w:space="0" w:color="auto"/>
        <w:left w:val="none" w:sz="0" w:space="0" w:color="auto"/>
        <w:bottom w:val="none" w:sz="0" w:space="0" w:color="auto"/>
        <w:right w:val="none" w:sz="0" w:space="0" w:color="auto"/>
      </w:divBdr>
    </w:div>
    <w:div w:id="1040859732">
      <w:bodyDiv w:val="1"/>
      <w:marLeft w:val="0"/>
      <w:marRight w:val="0"/>
      <w:marTop w:val="0"/>
      <w:marBottom w:val="0"/>
      <w:divBdr>
        <w:top w:val="none" w:sz="0" w:space="0" w:color="auto"/>
        <w:left w:val="none" w:sz="0" w:space="0" w:color="auto"/>
        <w:bottom w:val="none" w:sz="0" w:space="0" w:color="auto"/>
        <w:right w:val="none" w:sz="0" w:space="0" w:color="auto"/>
      </w:divBdr>
    </w:div>
    <w:div w:id="1108087824">
      <w:bodyDiv w:val="1"/>
      <w:marLeft w:val="0"/>
      <w:marRight w:val="0"/>
      <w:marTop w:val="0"/>
      <w:marBottom w:val="0"/>
      <w:divBdr>
        <w:top w:val="none" w:sz="0" w:space="0" w:color="auto"/>
        <w:left w:val="none" w:sz="0" w:space="0" w:color="auto"/>
        <w:bottom w:val="none" w:sz="0" w:space="0" w:color="auto"/>
        <w:right w:val="none" w:sz="0" w:space="0" w:color="auto"/>
      </w:divBdr>
    </w:div>
    <w:div w:id="1134060309">
      <w:bodyDiv w:val="1"/>
      <w:marLeft w:val="0"/>
      <w:marRight w:val="0"/>
      <w:marTop w:val="0"/>
      <w:marBottom w:val="0"/>
      <w:divBdr>
        <w:top w:val="none" w:sz="0" w:space="0" w:color="auto"/>
        <w:left w:val="none" w:sz="0" w:space="0" w:color="auto"/>
        <w:bottom w:val="none" w:sz="0" w:space="0" w:color="auto"/>
        <w:right w:val="none" w:sz="0" w:space="0" w:color="auto"/>
      </w:divBdr>
    </w:div>
    <w:div w:id="1146974596">
      <w:bodyDiv w:val="1"/>
      <w:marLeft w:val="0"/>
      <w:marRight w:val="0"/>
      <w:marTop w:val="0"/>
      <w:marBottom w:val="0"/>
      <w:divBdr>
        <w:top w:val="none" w:sz="0" w:space="0" w:color="auto"/>
        <w:left w:val="none" w:sz="0" w:space="0" w:color="auto"/>
        <w:bottom w:val="none" w:sz="0" w:space="0" w:color="auto"/>
        <w:right w:val="none" w:sz="0" w:space="0" w:color="auto"/>
      </w:divBdr>
    </w:div>
    <w:div w:id="1186870864">
      <w:bodyDiv w:val="1"/>
      <w:marLeft w:val="0"/>
      <w:marRight w:val="0"/>
      <w:marTop w:val="0"/>
      <w:marBottom w:val="0"/>
      <w:divBdr>
        <w:top w:val="none" w:sz="0" w:space="0" w:color="auto"/>
        <w:left w:val="none" w:sz="0" w:space="0" w:color="auto"/>
        <w:bottom w:val="none" w:sz="0" w:space="0" w:color="auto"/>
        <w:right w:val="none" w:sz="0" w:space="0" w:color="auto"/>
      </w:divBdr>
    </w:div>
    <w:div w:id="1193346307">
      <w:bodyDiv w:val="1"/>
      <w:marLeft w:val="0"/>
      <w:marRight w:val="0"/>
      <w:marTop w:val="0"/>
      <w:marBottom w:val="0"/>
      <w:divBdr>
        <w:top w:val="none" w:sz="0" w:space="0" w:color="auto"/>
        <w:left w:val="none" w:sz="0" w:space="0" w:color="auto"/>
        <w:bottom w:val="none" w:sz="0" w:space="0" w:color="auto"/>
        <w:right w:val="none" w:sz="0" w:space="0" w:color="auto"/>
      </w:divBdr>
    </w:div>
    <w:div w:id="1211454774">
      <w:bodyDiv w:val="1"/>
      <w:marLeft w:val="0"/>
      <w:marRight w:val="0"/>
      <w:marTop w:val="0"/>
      <w:marBottom w:val="0"/>
      <w:divBdr>
        <w:top w:val="none" w:sz="0" w:space="0" w:color="auto"/>
        <w:left w:val="none" w:sz="0" w:space="0" w:color="auto"/>
        <w:bottom w:val="none" w:sz="0" w:space="0" w:color="auto"/>
        <w:right w:val="none" w:sz="0" w:space="0" w:color="auto"/>
      </w:divBdr>
    </w:div>
    <w:div w:id="1262763094">
      <w:bodyDiv w:val="1"/>
      <w:marLeft w:val="0"/>
      <w:marRight w:val="0"/>
      <w:marTop w:val="0"/>
      <w:marBottom w:val="0"/>
      <w:divBdr>
        <w:top w:val="none" w:sz="0" w:space="0" w:color="auto"/>
        <w:left w:val="none" w:sz="0" w:space="0" w:color="auto"/>
        <w:bottom w:val="none" w:sz="0" w:space="0" w:color="auto"/>
        <w:right w:val="none" w:sz="0" w:space="0" w:color="auto"/>
      </w:divBdr>
    </w:div>
    <w:div w:id="1293242826">
      <w:bodyDiv w:val="1"/>
      <w:marLeft w:val="0"/>
      <w:marRight w:val="0"/>
      <w:marTop w:val="0"/>
      <w:marBottom w:val="0"/>
      <w:divBdr>
        <w:top w:val="none" w:sz="0" w:space="0" w:color="auto"/>
        <w:left w:val="none" w:sz="0" w:space="0" w:color="auto"/>
        <w:bottom w:val="none" w:sz="0" w:space="0" w:color="auto"/>
        <w:right w:val="none" w:sz="0" w:space="0" w:color="auto"/>
      </w:divBdr>
      <w:divsChild>
        <w:div w:id="1122959379">
          <w:marLeft w:val="0"/>
          <w:marRight w:val="0"/>
          <w:marTop w:val="0"/>
          <w:marBottom w:val="0"/>
          <w:divBdr>
            <w:top w:val="none" w:sz="0" w:space="0" w:color="auto"/>
            <w:left w:val="none" w:sz="0" w:space="0" w:color="auto"/>
            <w:bottom w:val="none" w:sz="0" w:space="0" w:color="auto"/>
            <w:right w:val="none" w:sz="0" w:space="0" w:color="auto"/>
          </w:divBdr>
          <w:divsChild>
            <w:div w:id="399332637">
              <w:marLeft w:val="0"/>
              <w:marRight w:val="0"/>
              <w:marTop w:val="0"/>
              <w:marBottom w:val="0"/>
              <w:divBdr>
                <w:top w:val="none" w:sz="0" w:space="0" w:color="auto"/>
                <w:left w:val="none" w:sz="0" w:space="0" w:color="auto"/>
                <w:bottom w:val="none" w:sz="0" w:space="0" w:color="auto"/>
                <w:right w:val="none" w:sz="0" w:space="0" w:color="auto"/>
              </w:divBdr>
              <w:divsChild>
                <w:div w:id="848718052">
                  <w:marLeft w:val="0"/>
                  <w:marRight w:val="0"/>
                  <w:marTop w:val="0"/>
                  <w:marBottom w:val="0"/>
                  <w:divBdr>
                    <w:top w:val="none" w:sz="0" w:space="0" w:color="auto"/>
                    <w:left w:val="none" w:sz="0" w:space="0" w:color="auto"/>
                    <w:bottom w:val="none" w:sz="0" w:space="0" w:color="auto"/>
                    <w:right w:val="none" w:sz="0" w:space="0" w:color="auto"/>
                  </w:divBdr>
                  <w:divsChild>
                    <w:div w:id="1985113744">
                      <w:marLeft w:val="-225"/>
                      <w:marRight w:val="-225"/>
                      <w:marTop w:val="0"/>
                      <w:marBottom w:val="0"/>
                      <w:divBdr>
                        <w:top w:val="none" w:sz="0" w:space="0" w:color="auto"/>
                        <w:left w:val="none" w:sz="0" w:space="0" w:color="auto"/>
                        <w:bottom w:val="none" w:sz="0" w:space="0" w:color="auto"/>
                        <w:right w:val="none" w:sz="0" w:space="0" w:color="auto"/>
                      </w:divBdr>
                      <w:divsChild>
                        <w:div w:id="4546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8510">
              <w:marLeft w:val="0"/>
              <w:marRight w:val="0"/>
              <w:marTop w:val="0"/>
              <w:marBottom w:val="0"/>
              <w:divBdr>
                <w:top w:val="none" w:sz="0" w:space="0" w:color="auto"/>
                <w:left w:val="none" w:sz="0" w:space="0" w:color="auto"/>
                <w:bottom w:val="none" w:sz="0" w:space="0" w:color="auto"/>
                <w:right w:val="none" w:sz="0" w:space="0" w:color="auto"/>
              </w:divBdr>
              <w:divsChild>
                <w:div w:id="1158115265">
                  <w:marLeft w:val="-225"/>
                  <w:marRight w:val="-225"/>
                  <w:marTop w:val="0"/>
                  <w:marBottom w:val="0"/>
                  <w:divBdr>
                    <w:top w:val="none" w:sz="0" w:space="0" w:color="auto"/>
                    <w:left w:val="none" w:sz="0" w:space="0" w:color="auto"/>
                    <w:bottom w:val="none" w:sz="0" w:space="0" w:color="auto"/>
                    <w:right w:val="none" w:sz="0" w:space="0" w:color="auto"/>
                  </w:divBdr>
                  <w:divsChild>
                    <w:div w:id="1425955861">
                      <w:marLeft w:val="0"/>
                      <w:marRight w:val="0"/>
                      <w:marTop w:val="0"/>
                      <w:marBottom w:val="0"/>
                      <w:divBdr>
                        <w:top w:val="none" w:sz="0" w:space="0" w:color="auto"/>
                        <w:left w:val="none" w:sz="0" w:space="0" w:color="auto"/>
                        <w:bottom w:val="none" w:sz="0" w:space="0" w:color="auto"/>
                        <w:right w:val="none" w:sz="0" w:space="0" w:color="auto"/>
                      </w:divBdr>
                      <w:divsChild>
                        <w:div w:id="211235916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1589000531">
          <w:marLeft w:val="0"/>
          <w:marRight w:val="0"/>
          <w:marTop w:val="0"/>
          <w:marBottom w:val="0"/>
          <w:divBdr>
            <w:top w:val="none" w:sz="0" w:space="0" w:color="auto"/>
            <w:left w:val="none" w:sz="0" w:space="0" w:color="auto"/>
            <w:bottom w:val="none" w:sz="0" w:space="0" w:color="auto"/>
            <w:right w:val="none" w:sz="0" w:space="0" w:color="auto"/>
          </w:divBdr>
          <w:divsChild>
            <w:div w:id="1574125548">
              <w:marLeft w:val="0"/>
              <w:marRight w:val="0"/>
              <w:marTop w:val="0"/>
              <w:marBottom w:val="0"/>
              <w:divBdr>
                <w:top w:val="none" w:sz="0" w:space="0" w:color="auto"/>
                <w:left w:val="none" w:sz="0" w:space="0" w:color="auto"/>
                <w:bottom w:val="none" w:sz="0" w:space="0" w:color="auto"/>
                <w:right w:val="none" w:sz="0" w:space="0" w:color="auto"/>
              </w:divBdr>
              <w:divsChild>
                <w:div w:id="897672702">
                  <w:marLeft w:val="-225"/>
                  <w:marRight w:val="-225"/>
                  <w:marTop w:val="0"/>
                  <w:marBottom w:val="0"/>
                  <w:divBdr>
                    <w:top w:val="none" w:sz="0" w:space="0" w:color="auto"/>
                    <w:left w:val="none" w:sz="0" w:space="0" w:color="auto"/>
                    <w:bottom w:val="none" w:sz="0" w:space="0" w:color="auto"/>
                    <w:right w:val="none" w:sz="0" w:space="0" w:color="auto"/>
                  </w:divBdr>
                  <w:divsChild>
                    <w:div w:id="993997472">
                      <w:marLeft w:val="0"/>
                      <w:marRight w:val="0"/>
                      <w:marTop w:val="0"/>
                      <w:marBottom w:val="0"/>
                      <w:divBdr>
                        <w:top w:val="none" w:sz="0" w:space="0" w:color="auto"/>
                        <w:left w:val="none" w:sz="0" w:space="0" w:color="auto"/>
                        <w:bottom w:val="none" w:sz="0" w:space="0" w:color="auto"/>
                        <w:right w:val="none" w:sz="0" w:space="0" w:color="auto"/>
                      </w:divBdr>
                      <w:divsChild>
                        <w:div w:id="88622647">
                          <w:marLeft w:val="0"/>
                          <w:marRight w:val="0"/>
                          <w:marTop w:val="0"/>
                          <w:marBottom w:val="0"/>
                          <w:divBdr>
                            <w:top w:val="none" w:sz="0" w:space="0" w:color="auto"/>
                            <w:left w:val="none" w:sz="0" w:space="0" w:color="auto"/>
                            <w:bottom w:val="none" w:sz="0" w:space="0" w:color="auto"/>
                            <w:right w:val="none" w:sz="0" w:space="0" w:color="auto"/>
                          </w:divBdr>
                          <w:divsChild>
                            <w:div w:id="760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9218">
      <w:bodyDiv w:val="1"/>
      <w:marLeft w:val="0"/>
      <w:marRight w:val="0"/>
      <w:marTop w:val="0"/>
      <w:marBottom w:val="0"/>
      <w:divBdr>
        <w:top w:val="none" w:sz="0" w:space="0" w:color="auto"/>
        <w:left w:val="none" w:sz="0" w:space="0" w:color="auto"/>
        <w:bottom w:val="none" w:sz="0" w:space="0" w:color="auto"/>
        <w:right w:val="none" w:sz="0" w:space="0" w:color="auto"/>
      </w:divBdr>
    </w:div>
    <w:div w:id="1386563829">
      <w:bodyDiv w:val="1"/>
      <w:marLeft w:val="0"/>
      <w:marRight w:val="0"/>
      <w:marTop w:val="0"/>
      <w:marBottom w:val="0"/>
      <w:divBdr>
        <w:top w:val="none" w:sz="0" w:space="0" w:color="auto"/>
        <w:left w:val="none" w:sz="0" w:space="0" w:color="auto"/>
        <w:bottom w:val="none" w:sz="0" w:space="0" w:color="auto"/>
        <w:right w:val="none" w:sz="0" w:space="0" w:color="auto"/>
      </w:divBdr>
    </w:div>
    <w:div w:id="1403798857">
      <w:bodyDiv w:val="1"/>
      <w:marLeft w:val="0"/>
      <w:marRight w:val="0"/>
      <w:marTop w:val="0"/>
      <w:marBottom w:val="0"/>
      <w:divBdr>
        <w:top w:val="none" w:sz="0" w:space="0" w:color="auto"/>
        <w:left w:val="none" w:sz="0" w:space="0" w:color="auto"/>
        <w:bottom w:val="none" w:sz="0" w:space="0" w:color="auto"/>
        <w:right w:val="none" w:sz="0" w:space="0" w:color="auto"/>
      </w:divBdr>
    </w:div>
    <w:div w:id="1429693540">
      <w:bodyDiv w:val="1"/>
      <w:marLeft w:val="0"/>
      <w:marRight w:val="0"/>
      <w:marTop w:val="0"/>
      <w:marBottom w:val="0"/>
      <w:divBdr>
        <w:top w:val="none" w:sz="0" w:space="0" w:color="auto"/>
        <w:left w:val="none" w:sz="0" w:space="0" w:color="auto"/>
        <w:bottom w:val="none" w:sz="0" w:space="0" w:color="auto"/>
        <w:right w:val="none" w:sz="0" w:space="0" w:color="auto"/>
      </w:divBdr>
    </w:div>
    <w:div w:id="1486509989">
      <w:bodyDiv w:val="1"/>
      <w:marLeft w:val="0"/>
      <w:marRight w:val="0"/>
      <w:marTop w:val="0"/>
      <w:marBottom w:val="0"/>
      <w:divBdr>
        <w:top w:val="none" w:sz="0" w:space="0" w:color="auto"/>
        <w:left w:val="none" w:sz="0" w:space="0" w:color="auto"/>
        <w:bottom w:val="none" w:sz="0" w:space="0" w:color="auto"/>
        <w:right w:val="none" w:sz="0" w:space="0" w:color="auto"/>
      </w:divBdr>
    </w:div>
    <w:div w:id="1512135445">
      <w:bodyDiv w:val="1"/>
      <w:marLeft w:val="0"/>
      <w:marRight w:val="0"/>
      <w:marTop w:val="0"/>
      <w:marBottom w:val="0"/>
      <w:divBdr>
        <w:top w:val="none" w:sz="0" w:space="0" w:color="auto"/>
        <w:left w:val="none" w:sz="0" w:space="0" w:color="auto"/>
        <w:bottom w:val="none" w:sz="0" w:space="0" w:color="auto"/>
        <w:right w:val="none" w:sz="0" w:space="0" w:color="auto"/>
      </w:divBdr>
    </w:div>
    <w:div w:id="1521430971">
      <w:bodyDiv w:val="1"/>
      <w:marLeft w:val="0"/>
      <w:marRight w:val="0"/>
      <w:marTop w:val="0"/>
      <w:marBottom w:val="0"/>
      <w:divBdr>
        <w:top w:val="none" w:sz="0" w:space="0" w:color="auto"/>
        <w:left w:val="none" w:sz="0" w:space="0" w:color="auto"/>
        <w:bottom w:val="none" w:sz="0" w:space="0" w:color="auto"/>
        <w:right w:val="none" w:sz="0" w:space="0" w:color="auto"/>
      </w:divBdr>
    </w:div>
    <w:div w:id="1548953103">
      <w:bodyDiv w:val="1"/>
      <w:marLeft w:val="0"/>
      <w:marRight w:val="0"/>
      <w:marTop w:val="0"/>
      <w:marBottom w:val="0"/>
      <w:divBdr>
        <w:top w:val="none" w:sz="0" w:space="0" w:color="auto"/>
        <w:left w:val="none" w:sz="0" w:space="0" w:color="auto"/>
        <w:bottom w:val="none" w:sz="0" w:space="0" w:color="auto"/>
        <w:right w:val="none" w:sz="0" w:space="0" w:color="auto"/>
      </w:divBdr>
    </w:div>
    <w:div w:id="1578591869">
      <w:bodyDiv w:val="1"/>
      <w:marLeft w:val="0"/>
      <w:marRight w:val="0"/>
      <w:marTop w:val="0"/>
      <w:marBottom w:val="0"/>
      <w:divBdr>
        <w:top w:val="none" w:sz="0" w:space="0" w:color="auto"/>
        <w:left w:val="none" w:sz="0" w:space="0" w:color="auto"/>
        <w:bottom w:val="none" w:sz="0" w:space="0" w:color="auto"/>
        <w:right w:val="none" w:sz="0" w:space="0" w:color="auto"/>
      </w:divBdr>
    </w:div>
    <w:div w:id="1669627004">
      <w:bodyDiv w:val="1"/>
      <w:marLeft w:val="0"/>
      <w:marRight w:val="0"/>
      <w:marTop w:val="0"/>
      <w:marBottom w:val="0"/>
      <w:divBdr>
        <w:top w:val="none" w:sz="0" w:space="0" w:color="auto"/>
        <w:left w:val="none" w:sz="0" w:space="0" w:color="auto"/>
        <w:bottom w:val="none" w:sz="0" w:space="0" w:color="auto"/>
        <w:right w:val="none" w:sz="0" w:space="0" w:color="auto"/>
      </w:divBdr>
    </w:div>
    <w:div w:id="1698038785">
      <w:bodyDiv w:val="1"/>
      <w:marLeft w:val="0"/>
      <w:marRight w:val="0"/>
      <w:marTop w:val="0"/>
      <w:marBottom w:val="0"/>
      <w:divBdr>
        <w:top w:val="none" w:sz="0" w:space="0" w:color="auto"/>
        <w:left w:val="none" w:sz="0" w:space="0" w:color="auto"/>
        <w:bottom w:val="none" w:sz="0" w:space="0" w:color="auto"/>
        <w:right w:val="none" w:sz="0" w:space="0" w:color="auto"/>
      </w:divBdr>
    </w:div>
    <w:div w:id="1749573700">
      <w:bodyDiv w:val="1"/>
      <w:marLeft w:val="0"/>
      <w:marRight w:val="0"/>
      <w:marTop w:val="0"/>
      <w:marBottom w:val="0"/>
      <w:divBdr>
        <w:top w:val="none" w:sz="0" w:space="0" w:color="auto"/>
        <w:left w:val="none" w:sz="0" w:space="0" w:color="auto"/>
        <w:bottom w:val="none" w:sz="0" w:space="0" w:color="auto"/>
        <w:right w:val="none" w:sz="0" w:space="0" w:color="auto"/>
      </w:divBdr>
    </w:div>
    <w:div w:id="1814827720">
      <w:bodyDiv w:val="1"/>
      <w:marLeft w:val="0"/>
      <w:marRight w:val="0"/>
      <w:marTop w:val="0"/>
      <w:marBottom w:val="0"/>
      <w:divBdr>
        <w:top w:val="none" w:sz="0" w:space="0" w:color="auto"/>
        <w:left w:val="none" w:sz="0" w:space="0" w:color="auto"/>
        <w:bottom w:val="none" w:sz="0" w:space="0" w:color="auto"/>
        <w:right w:val="none" w:sz="0" w:space="0" w:color="auto"/>
      </w:divBdr>
    </w:div>
    <w:div w:id="1844317251">
      <w:bodyDiv w:val="1"/>
      <w:marLeft w:val="0"/>
      <w:marRight w:val="0"/>
      <w:marTop w:val="0"/>
      <w:marBottom w:val="0"/>
      <w:divBdr>
        <w:top w:val="none" w:sz="0" w:space="0" w:color="auto"/>
        <w:left w:val="none" w:sz="0" w:space="0" w:color="auto"/>
        <w:bottom w:val="none" w:sz="0" w:space="0" w:color="auto"/>
        <w:right w:val="none" w:sz="0" w:space="0" w:color="auto"/>
      </w:divBdr>
    </w:div>
    <w:div w:id="1855875903">
      <w:bodyDiv w:val="1"/>
      <w:marLeft w:val="0"/>
      <w:marRight w:val="0"/>
      <w:marTop w:val="0"/>
      <w:marBottom w:val="0"/>
      <w:divBdr>
        <w:top w:val="none" w:sz="0" w:space="0" w:color="auto"/>
        <w:left w:val="none" w:sz="0" w:space="0" w:color="auto"/>
        <w:bottom w:val="none" w:sz="0" w:space="0" w:color="auto"/>
        <w:right w:val="none" w:sz="0" w:space="0" w:color="auto"/>
      </w:divBdr>
    </w:div>
    <w:div w:id="1865289106">
      <w:bodyDiv w:val="1"/>
      <w:marLeft w:val="0"/>
      <w:marRight w:val="0"/>
      <w:marTop w:val="0"/>
      <w:marBottom w:val="0"/>
      <w:divBdr>
        <w:top w:val="none" w:sz="0" w:space="0" w:color="auto"/>
        <w:left w:val="none" w:sz="0" w:space="0" w:color="auto"/>
        <w:bottom w:val="none" w:sz="0" w:space="0" w:color="auto"/>
        <w:right w:val="none" w:sz="0" w:space="0" w:color="auto"/>
      </w:divBdr>
    </w:div>
    <w:div w:id="2037582316">
      <w:bodyDiv w:val="1"/>
      <w:marLeft w:val="0"/>
      <w:marRight w:val="0"/>
      <w:marTop w:val="0"/>
      <w:marBottom w:val="0"/>
      <w:divBdr>
        <w:top w:val="none" w:sz="0" w:space="0" w:color="auto"/>
        <w:left w:val="none" w:sz="0" w:space="0" w:color="auto"/>
        <w:bottom w:val="none" w:sz="0" w:space="0" w:color="auto"/>
        <w:right w:val="none" w:sz="0" w:space="0" w:color="auto"/>
      </w:divBdr>
    </w:div>
    <w:div w:id="21377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ginfo.legislature.ca.gov/faces/codes_displaySection.xhtml?sectionNum=44259.&amp;lawCode=EDC" TargetMode="External" Id="rId18" /><Relationship Type="http://schemas.openxmlformats.org/officeDocument/2006/relationships/image" Target="media/image3.png"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image" Target="media/image4.png" Id="rId53" /><Relationship Type="http://schemas.openxmlformats.org/officeDocument/2006/relationships/styles" Target="styles.xml" Id="rId5" /><Relationship Type="http://schemas.openxmlformats.org/officeDocument/2006/relationships/theme" Target="theme/theme1.xml" Id="rId61" /><Relationship Type="http://schemas.openxmlformats.org/officeDocument/2006/relationships/hyperlink" Target="https://www.google.com/search?ei=-IwFXu_JDPWa4-EP-7aasAk&amp;q=Reference%3A%2BEducation%2BCode%2BSection%2B44259%2B%28a%29%2Band&amp;oq=Reference%3A%2BEducation%2BCode%2BSection%2B44259%2B%28a%29%2Band&amp;gs_l=psy-ab.12...0.0..6540...0.0..0.0.0.......0......gws-wiz.ndlpXEB4pLI&amp;ved=0ahUKEwjvpZmSg9XmAhV1zTgGHXubBpYQ4dUDCAs" TargetMode="External" Id="rId8" /><Relationship Type="http://schemas.openxmlformats.org/officeDocument/2006/relationships/customXml" Target="../customXml/item3.xml" Id="rId3" /><Relationship Type="http://schemas.openxmlformats.org/officeDocument/2006/relationships/hyperlink" Target="http://www.leginfo.ca.gov/cgi-bin/displaycode?section=edc&amp;amp%3Bgroup=44001-45000&amp;amp%3Bfile=44320-44324" TargetMode="External" Id="rId12" /><Relationship Type="http://schemas.openxmlformats.org/officeDocument/2006/relationships/image" Target="media/image1.png" Id="rId17" /><Relationship Type="http://schemas.openxmlformats.org/officeDocument/2006/relationships/image" Target="media/image2.png" Id="rId38" /><Relationship Type="http://schemas.openxmlformats.org/officeDocument/2006/relationships/image" Target="media/image5.png" Id="rId5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laverne.edu/accreditation/wp-content/uploads/sites/2/2025/04/Revised-EDUC-440-Lesson-Plan-Template-SP-25.pdf" TargetMode="External" Id="rId36" /><Relationship Type="http://schemas.openxmlformats.org/officeDocument/2006/relationships/fontTable" Target="fontTable.xml" Id="rId60" /><Relationship Type="http://schemas.openxmlformats.org/officeDocument/2006/relationships/numbering" Target="numbering.xml" Id="rId4" /><Relationship Type="http://schemas.openxmlformats.org/officeDocument/2006/relationships/hyperlink" Target="https://www.google.com/search?q=(b)%2B(3).&amp;oq=(b)%2B(3).&amp;aqs=chrome..69i57j0l7.3938j0j7&amp;sourceid=chrome&amp;ie=UTF-8" TargetMode="External" Id="rId9" /><Relationship Type="http://schemas.microsoft.com/office/2016/09/relationships/commentsIds" Target="commentsIds.xml" Id="Rdfadc325eb08491f" /><Relationship Type="http://schemas.microsoft.com/office/2011/relationships/commentsExtended" Target="commentsExtended.xml" Id="R621e1bd784bc4432" /><Relationship Type="http://schemas.microsoft.com/office/2011/relationships/people" Target="people.xml" Id="R97d59a30324b400e" /><Relationship Type="http://schemas.microsoft.com/office/2019/05/relationships/documenttasks" Target="tasks.xml" Id="Rde4de8a0d52947f3" /><Relationship Type="http://schemas.openxmlformats.org/officeDocument/2006/relationships/image" Target="/media/image6.png" Id="rId520114674" /><Relationship Type="http://schemas.openxmlformats.org/officeDocument/2006/relationships/hyperlink" Target="https://catalog.laverne.edu/lafetra-college-education/graduate/teacher-education-programs/#degreerequirementstext" TargetMode="External" Id="R4c50dff56e714ef4" /><Relationship Type="http://schemas.openxmlformats.org/officeDocument/2006/relationships/hyperlink" Target="https://education.laverne.edu/accreditation/wp-content/uploads/sites/2/2026/03/MAT-Course-Sequences-4.28.2023.pdf" TargetMode="External" Id="Rd5058aed0dbf4cdc" /><Relationship Type="http://schemas.openxmlformats.org/officeDocument/2006/relationships/hyperlink" Target="https://education.laverne.edu/accreditation/wp-content/uploads/sites/2/2026/03/MAT-Course-Sequences-4.28.2023.pdf" TargetMode="External" Id="Ra0e08b32d76b4528" /><Relationship Type="http://schemas.openxmlformats.org/officeDocument/2006/relationships/hyperlink" Target="https://myportal.laverne.edu/lfce/student-teaching" TargetMode="External" Id="Rce958785119049c4" /><Relationship Type="http://schemas.openxmlformats.org/officeDocument/2006/relationships/hyperlink" Target="https://education.laverne.edu/accreditation/wp-content/uploads/sites/2/2026/03/Student-Teaching-Prerequisites.pdf" TargetMode="External" Id="Rf6db84ab09cc42c4" /><Relationship Type="http://schemas.openxmlformats.org/officeDocument/2006/relationships/hyperlink" Target="https://education.laverne.edu/multiplesubjectcredential/student-teaching-program-prerequisites/" TargetMode="External" Id="R4ea65fa9def3439a" /><Relationship Type="http://schemas.openxmlformats.org/officeDocument/2006/relationships/hyperlink" Target="https://education.laverne.edu/singlesubjectcredential/student-teaching-program-prerequisites/" TargetMode="External" Id="R441f732e19204c1b" /><Relationship Type="http://schemas.openxmlformats.org/officeDocument/2006/relationships/hyperlink" Target="https://education.laverne.edu/accreditation/wp-content/uploads/sites/2/2026/03/EDUC-426-syllabus-spring-26-sixteen-week-format.pdf" TargetMode="External" Id="R248a7c7d94414914" /><Relationship Type="http://schemas.openxmlformats.org/officeDocument/2006/relationships/hyperlink" Target="https://education.laverne.edu/accreditation/wp-content/uploads/sites/2/2026/03/EDUC-442-Syllabus-Spring-2026-Full-Semester.pdf" TargetMode="External" Id="Ra08eb3fa8599457d" /><Relationship Type="http://schemas.openxmlformats.org/officeDocument/2006/relationships/hyperlink" Target="https://catalog.laverne.edu/lafetra-college-education/graduate/teacher-education-programs/#admissionstext" TargetMode="External" Id="R6e9d949012cd4e67" /><Relationship Type="http://schemas.openxmlformats.org/officeDocument/2006/relationships/hyperlink" Target="https://education.laverne.edu/ab-130/" TargetMode="External" Id="R76e2a7b5fd684e45" /><Relationship Type="http://schemas.openxmlformats.org/officeDocument/2006/relationships/hyperlink" Target="https://laverne-my.sharepoint.com/personal/jperez3_laverne_edu/_layouts/15/onedrive.aspx?id=%2Fpersonal%2Fjperez3%5Flaverne%5Fedu%2FDocuments%2F1LFCE%2FCommunications%2EMarketing%2FWebsite%2FSMR%2E5%2Epdf&amp;parent=%2Fpersonal%2Fjperez3%5Flaverne%5Fedu%2FDocuments%2F1LFCE%2FCommunications%2EMarketing%2FWebsite&amp;ga=1" TargetMode="External" Id="R9ee4d1d00e0544ff" /><Relationship Type="http://schemas.openxmlformats.org/officeDocument/2006/relationships/hyperlink" Target="https://education.laverne.edu/accreditation/wp-content/uploads/sites/2/2026/03/TE-Handbook-25-26-v6.pdf" TargetMode="External" Id="Rce1502ab6e164131" /><Relationship Type="http://schemas.openxmlformats.org/officeDocument/2006/relationships/hyperlink" Target="https://education.laverne.edu/accreditation/wp-content/uploads/sites/2/2026/03/Student-Teaching-Prerequisites.pdf" TargetMode="External" Id="Re3ceceba726740e0" /><Relationship Type="http://schemas.openxmlformats.org/officeDocument/2006/relationships/hyperlink" Target="https://education.laverne.edu/accreditation/wp-content/uploads/sites/2/2026/03/Supervised-Teaching-Application-Part-1.pdf" TargetMode="External" Id="R6e6041c42c504cf0" /><Relationship Type="http://schemas.openxmlformats.org/officeDocument/2006/relationships/hyperlink" Target="https://catalog.laverne.edu/lafetra-college-education/graduate/teacher-education-programs/#admissionstext" TargetMode="External" Id="R06c6610797cb45cb" /><Relationship Type="http://schemas.openxmlformats.org/officeDocument/2006/relationships/hyperlink" Target="https://education.laverne.edu/ab-130/" TargetMode="External" Id="R881801b6f4c944ee" /><Relationship Type="http://schemas.openxmlformats.org/officeDocument/2006/relationships/hyperlink" Target="https://laverne-my.sharepoint.com/personal/jperez3_laverne_edu/_layouts/15/onedrive.aspx?id=%2Fpersonal%2Fjperez3%5Flaverne%5Fedu%2FDocuments%2F1LFCE%2FCommunications%2EMarketing%2FWebsite%2FSMR%2E5%2Epdf&amp;parent=%2Fpersonal%2Fjperez3%5Flaverne%5Fedu%2FDocuments%2F1LFCE%2FCommunications%2EMarketing%2FWebsite&amp;ga=1" TargetMode="External" Id="Rf6b267f24fbe4173" /><Relationship Type="http://schemas.openxmlformats.org/officeDocument/2006/relationships/hyperlink" Target="https://education.laverne.edu/multiplesubjectcredential/student-teaching-program-prerequisites/" TargetMode="External" Id="R7ea3ed04115f44aa" /><Relationship Type="http://schemas.openxmlformats.org/officeDocument/2006/relationships/hyperlink" Target="https://education.laverne.edu/singlesubjectcredential/student-teaching-program-prerequisites/" TargetMode="External" Id="R70cf8aa8499648bb" /><Relationship Type="http://schemas.openxmlformats.org/officeDocument/2006/relationships/hyperlink" Target="https://education.laverne.edu/accreditation/wp-content/uploads/sites/2/2026/03/Supervised-Teaching-Application-Part-1.pdf" TargetMode="External" Id="R193c1b8148074b58" /><Relationship Type="http://schemas.openxmlformats.org/officeDocument/2006/relationships/hyperlink" Target="https://education.laverne.edu/accreditation/wp-content/uploads/sites/2/2026/03/Student-Teaching-Prerequisites.pdf" TargetMode="External" Id="R6fba8c07772346e4" /><Relationship Type="http://schemas.openxmlformats.org/officeDocument/2006/relationships/hyperlink" Target="https://education.laverne.edu/accreditation/wp-content/uploads/sites/2/2026/03/Supervised-Teaching-Application-Part-1.pdf" TargetMode="External" Id="Rae5b6251746b427d" /><Relationship Type="http://schemas.openxmlformats.org/officeDocument/2006/relationships/hyperlink" Target="https://catalog.laverne.edu/lafetra-college-education/graduate/teaching-preparation-programs/#degreerequirementstext" TargetMode="External" Id="R8df386e0e6ac47ef" /><Relationship Type="http://schemas.openxmlformats.org/officeDocument/2006/relationships/hyperlink" Target="https://catalog.laverne.edu/lafetra-college-education/graduate/teaching-single-subject/#degreerequirementstext" TargetMode="External" Id="Ra233a0f1649e46c6" /><Relationship Type="http://schemas.openxmlformats.org/officeDocument/2006/relationships/hyperlink" Target="https://education.laverne.edu/accreditation/wp-content/uploads/sites/2/2025/04/Sample.degree.tracker.Mult_.Subj-1.pdf" TargetMode="External" Id="R5614ef7dde15425f" /><Relationship Type="http://schemas.openxmlformats.org/officeDocument/2006/relationships/hyperlink" Target="https://education.laverne.edu/accreditation/wp-content/uploads/sites/2/2024/10/Sample.degree.tracker.Mult_.Subj_.pdf" TargetMode="External" Id="Rb77d22cf5dd648f0" /><Relationship Type="http://schemas.openxmlformats.org/officeDocument/2006/relationships/hyperlink" Target="https://education.laverne.edu/accreditation/wp-content/uploads/sites/2/2026/03/TE-Handbook-25-26-v6.pdf" TargetMode="External" Id="R4fbe27cc78004245" /><Relationship Type="http://schemas.openxmlformats.org/officeDocument/2006/relationships/hyperlink" Target="https://education.laverne.edu/accreditation/wp-content/uploads/sites/2/2025/04/Sample.degree.tracker.Mult_.Subj-1.pdf" TargetMode="External" Id="R1e27d1df4409497c" /><Relationship Type="http://schemas.openxmlformats.org/officeDocument/2006/relationships/hyperlink" Target="https://education.laverne.edu/accreditation/wp-content/uploads/sites/2/2026/03/Spring-26-Syll-EDUC-427.pdf" TargetMode="External" Id="Rded61a15bf5c4d5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910f72-d640-465f-b81e-bd7a79a8dc1f" xsi:nil="true"/>
    <lcf76f155ced4ddcb4097134ff3c332f xmlns="a2f96d3b-cb8b-4f4d-ac33-26810f8c51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7951738F0BAC4CA2E24639FA10E9E4" ma:contentTypeVersion="17" ma:contentTypeDescription="Create a new document." ma:contentTypeScope="" ma:versionID="872c95f15c5363ed4da322869e02a348">
  <xsd:schema xmlns:xsd="http://www.w3.org/2001/XMLSchema" xmlns:xs="http://www.w3.org/2001/XMLSchema" xmlns:p="http://schemas.microsoft.com/office/2006/metadata/properties" xmlns:ns2="a2f96d3b-cb8b-4f4d-ac33-26810f8c517d" xmlns:ns3="c9910f72-d640-465f-b81e-bd7a79a8dc1f" targetNamespace="http://schemas.microsoft.com/office/2006/metadata/properties" ma:root="true" ma:fieldsID="ad65673e77fe9188c33bace94a3e5aea" ns2:_="" ns3:_="">
    <xsd:import namespace="a2f96d3b-cb8b-4f4d-ac33-26810f8c517d"/>
    <xsd:import namespace="c9910f72-d640-465f-b81e-bd7a79a8dc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6d3b-cb8b-4f4d-ac33-26810f8c5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d4466e2-4270-42b4-a2d1-6e0c16fc27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910f72-d640-465f-b81e-bd7a79a8dc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37fad3-4153-454c-99ca-a50f1cb418a7}" ma:internalName="TaxCatchAll" ma:showField="CatchAllData" ma:web="c9910f72-d640-465f-b81e-bd7a79a8d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815EB-CFE5-4A39-BAD0-7B0A88E5BF12}">
  <ds:schemaRefs>
    <ds:schemaRef ds:uri="http://schemas.microsoft.com/office/2006/metadata/properties"/>
    <ds:schemaRef ds:uri="http://schemas.microsoft.com/office/infopath/2007/PartnerControls"/>
    <ds:schemaRef ds:uri="c9910f72-d640-465f-b81e-bd7a79a8dc1f"/>
    <ds:schemaRef ds:uri="a2f96d3b-cb8b-4f4d-ac33-26810f8c517d"/>
  </ds:schemaRefs>
</ds:datastoreItem>
</file>

<file path=customXml/itemProps2.xml><?xml version="1.0" encoding="utf-8"?>
<ds:datastoreItem xmlns:ds="http://schemas.openxmlformats.org/officeDocument/2006/customXml" ds:itemID="{0031EFF8-A6B9-4C4D-A8FE-988F9C0FE76D}"/>
</file>

<file path=customXml/itemProps3.xml><?xml version="1.0" encoding="utf-8"?>
<ds:datastoreItem xmlns:ds="http://schemas.openxmlformats.org/officeDocument/2006/customXml" ds:itemID="{F27A0DBE-46A9-42C0-8F65-B25D16FDA9C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Johnson</dc:creator>
  <cp:keywords/>
  <dc:description/>
  <cp:lastModifiedBy>Juli Johnson</cp:lastModifiedBy>
  <cp:revision>18</cp:revision>
  <dcterms:created xsi:type="dcterms:W3CDTF">2026-02-05T23:28:00Z</dcterms:created>
  <dcterms:modified xsi:type="dcterms:W3CDTF">2026-03-30T16:17:53Z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0x010100997951738F0BAC4CA2E24639FA10E9E4</vt:lpwstr>
  </property>
  <property fmtid="{D5CDD505-2E9C-101B-9397-08002B2CF9AE}" pid="3" name="MediaServiceImageTags">
    <vt:lpwstr/>
  </property>
</Properties>
</file>